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8D65C" w14:textId="58C6CACB" w:rsidR="00491F77" w:rsidRDefault="00A625D3" w:rsidP="004F3C4F">
      <w:pPr>
        <w:jc w:val="center"/>
        <w:rPr>
          <w:b/>
          <w:u w:val="single"/>
        </w:rPr>
      </w:pPr>
      <w:r w:rsidRPr="00513CF2">
        <w:rPr>
          <w:b/>
          <w:u w:val="single"/>
        </w:rPr>
        <w:t xml:space="preserve">Notes from group discussion with VCOs </w:t>
      </w:r>
      <w:r w:rsidR="00513CF2">
        <w:rPr>
          <w:b/>
          <w:u w:val="single"/>
        </w:rPr>
        <w:t>re Fund for C</w:t>
      </w:r>
      <w:r w:rsidR="00BB5104" w:rsidRPr="00513CF2">
        <w:rPr>
          <w:b/>
          <w:u w:val="single"/>
        </w:rPr>
        <w:t>hildren affected by DA</w:t>
      </w:r>
      <w:r w:rsidR="00513CF2">
        <w:rPr>
          <w:b/>
          <w:u w:val="single"/>
        </w:rPr>
        <w:t xml:space="preserve"> - </w:t>
      </w:r>
      <w:r w:rsidR="00513CF2" w:rsidRPr="00513CF2">
        <w:rPr>
          <w:b/>
          <w:u w:val="single"/>
        </w:rPr>
        <w:t>8.8.18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5387"/>
        <w:gridCol w:w="4819"/>
      </w:tblGrid>
      <w:tr w:rsidR="00513CF2" w:rsidRPr="00513CF2" w14:paraId="580E9EA1" w14:textId="5FDE45D8" w:rsidTr="005A50D2">
        <w:tc>
          <w:tcPr>
            <w:tcW w:w="5387" w:type="dxa"/>
          </w:tcPr>
          <w:p w14:paraId="17F61EF7" w14:textId="77777777" w:rsidR="00513CF2" w:rsidRPr="00513CF2" w:rsidRDefault="00513CF2" w:rsidP="00704E21">
            <w:r w:rsidRPr="00513CF2">
              <w:t>Sharon Caddell</w:t>
            </w:r>
          </w:p>
        </w:tc>
        <w:tc>
          <w:tcPr>
            <w:tcW w:w="4819" w:type="dxa"/>
          </w:tcPr>
          <w:p w14:paraId="6D2A5E23" w14:textId="68428168" w:rsidR="00513CF2" w:rsidRPr="00513CF2" w:rsidRDefault="00513CF2" w:rsidP="00704E21">
            <w:r>
              <w:t>(facilitator)</w:t>
            </w:r>
          </w:p>
        </w:tc>
      </w:tr>
      <w:tr w:rsidR="00513CF2" w:rsidRPr="00513CF2" w14:paraId="4622F869" w14:textId="0D6A496C" w:rsidTr="005A50D2">
        <w:tc>
          <w:tcPr>
            <w:tcW w:w="5387" w:type="dxa"/>
          </w:tcPr>
          <w:p w14:paraId="43E86978" w14:textId="77777777" w:rsidR="00513CF2" w:rsidRPr="00513CF2" w:rsidRDefault="00513CF2" w:rsidP="00704E21">
            <w:r w:rsidRPr="00513CF2">
              <w:t>Mohammed Ali</w:t>
            </w:r>
          </w:p>
        </w:tc>
        <w:tc>
          <w:tcPr>
            <w:tcW w:w="4819" w:type="dxa"/>
          </w:tcPr>
          <w:p w14:paraId="418F6C81" w14:textId="06234592" w:rsidR="00513CF2" w:rsidRPr="00513CF2" w:rsidRDefault="00513CF2" w:rsidP="00704E21"/>
        </w:tc>
      </w:tr>
      <w:tr w:rsidR="00513CF2" w:rsidRPr="00513CF2" w14:paraId="1C92F5FB" w14:textId="36427A83" w:rsidTr="005A50D2">
        <w:tc>
          <w:tcPr>
            <w:tcW w:w="5387" w:type="dxa"/>
          </w:tcPr>
          <w:p w14:paraId="46A0A97D" w14:textId="77777777" w:rsidR="00513CF2" w:rsidRPr="00513CF2" w:rsidRDefault="00513CF2" w:rsidP="00704E21">
            <w:r w:rsidRPr="00513CF2">
              <w:t xml:space="preserve">Sarah </w:t>
            </w:r>
            <w:proofErr w:type="spellStart"/>
            <w:r w:rsidRPr="00513CF2">
              <w:t>Huckle</w:t>
            </w:r>
            <w:proofErr w:type="spellEnd"/>
          </w:p>
        </w:tc>
        <w:tc>
          <w:tcPr>
            <w:tcW w:w="4819" w:type="dxa"/>
          </w:tcPr>
          <w:p w14:paraId="2F62D1C7" w14:textId="1230AB83" w:rsidR="00513CF2" w:rsidRPr="00513CF2" w:rsidRDefault="00513CF2" w:rsidP="00704E21"/>
        </w:tc>
      </w:tr>
      <w:tr w:rsidR="00513CF2" w:rsidRPr="00513CF2" w14:paraId="300EB55B" w14:textId="7D167F21" w:rsidTr="005A50D2">
        <w:tc>
          <w:tcPr>
            <w:tcW w:w="5387" w:type="dxa"/>
          </w:tcPr>
          <w:p w14:paraId="4CF3624B" w14:textId="77777777" w:rsidR="00513CF2" w:rsidRPr="00513CF2" w:rsidRDefault="00513CF2" w:rsidP="00704E21">
            <w:r w:rsidRPr="00513CF2">
              <w:t>Karen McGarrity</w:t>
            </w:r>
          </w:p>
        </w:tc>
        <w:tc>
          <w:tcPr>
            <w:tcW w:w="4819" w:type="dxa"/>
          </w:tcPr>
          <w:p w14:paraId="63180BE6" w14:textId="70308047" w:rsidR="00513CF2" w:rsidRPr="00513CF2" w:rsidRDefault="00513CF2" w:rsidP="00704E21"/>
        </w:tc>
      </w:tr>
      <w:tr w:rsidR="00513CF2" w:rsidRPr="00513CF2" w14:paraId="053268EB" w14:textId="2C8D5A96" w:rsidTr="005A50D2">
        <w:tc>
          <w:tcPr>
            <w:tcW w:w="5387" w:type="dxa"/>
          </w:tcPr>
          <w:p w14:paraId="3F50434B" w14:textId="77777777" w:rsidR="00513CF2" w:rsidRPr="00513CF2" w:rsidRDefault="00513CF2" w:rsidP="00704E21">
            <w:r w:rsidRPr="00513CF2">
              <w:t>Sue Willoughby</w:t>
            </w:r>
          </w:p>
        </w:tc>
        <w:tc>
          <w:tcPr>
            <w:tcW w:w="4819" w:type="dxa"/>
          </w:tcPr>
          <w:p w14:paraId="45D8F2C6" w14:textId="0FB60CC5" w:rsidR="00513CF2" w:rsidRPr="00513CF2" w:rsidRDefault="00513CF2" w:rsidP="00704E21"/>
        </w:tc>
      </w:tr>
      <w:tr w:rsidR="00513CF2" w:rsidRPr="00513CF2" w14:paraId="7D22AFB0" w14:textId="2EE67E4E" w:rsidTr="005A50D2">
        <w:tc>
          <w:tcPr>
            <w:tcW w:w="5387" w:type="dxa"/>
          </w:tcPr>
          <w:p w14:paraId="79EFBC96" w14:textId="77777777" w:rsidR="00513CF2" w:rsidRPr="00513CF2" w:rsidRDefault="00513CF2" w:rsidP="00704E21">
            <w:r w:rsidRPr="00513CF2">
              <w:t>Tracey Brittain</w:t>
            </w:r>
          </w:p>
        </w:tc>
        <w:tc>
          <w:tcPr>
            <w:tcW w:w="4819" w:type="dxa"/>
          </w:tcPr>
          <w:p w14:paraId="5B885126" w14:textId="5614A779" w:rsidR="00513CF2" w:rsidRPr="00513CF2" w:rsidRDefault="00513CF2" w:rsidP="00704E21"/>
        </w:tc>
      </w:tr>
      <w:tr w:rsidR="00513CF2" w:rsidRPr="00513CF2" w14:paraId="3D30FC46" w14:textId="179DFE57" w:rsidTr="005A50D2">
        <w:tc>
          <w:tcPr>
            <w:tcW w:w="5387" w:type="dxa"/>
          </w:tcPr>
          <w:p w14:paraId="36BAF40A" w14:textId="77777777" w:rsidR="00513CF2" w:rsidRPr="00513CF2" w:rsidRDefault="00513CF2" w:rsidP="00704E21">
            <w:r w:rsidRPr="00513CF2">
              <w:t>Dot Turton</w:t>
            </w:r>
          </w:p>
        </w:tc>
        <w:tc>
          <w:tcPr>
            <w:tcW w:w="4819" w:type="dxa"/>
          </w:tcPr>
          <w:p w14:paraId="233319C9" w14:textId="7169B8DA" w:rsidR="00513CF2" w:rsidRPr="00513CF2" w:rsidRDefault="00513CF2" w:rsidP="00704E21"/>
        </w:tc>
      </w:tr>
      <w:tr w:rsidR="00513CF2" w:rsidRPr="00513CF2" w14:paraId="224E47A1" w14:textId="7A71071D" w:rsidTr="005A50D2">
        <w:tc>
          <w:tcPr>
            <w:tcW w:w="5387" w:type="dxa"/>
          </w:tcPr>
          <w:p w14:paraId="1B4ADEB3" w14:textId="77777777" w:rsidR="00513CF2" w:rsidRPr="00513CF2" w:rsidRDefault="00513CF2" w:rsidP="00704E21">
            <w:r w:rsidRPr="00513CF2">
              <w:t>Sam Martin</w:t>
            </w:r>
          </w:p>
        </w:tc>
        <w:tc>
          <w:tcPr>
            <w:tcW w:w="4819" w:type="dxa"/>
          </w:tcPr>
          <w:p w14:paraId="5D2ACE3B" w14:textId="7FE5729C" w:rsidR="00513CF2" w:rsidRPr="00513CF2" w:rsidRDefault="00513CF2" w:rsidP="00704E21"/>
        </w:tc>
      </w:tr>
      <w:tr w:rsidR="00513CF2" w:rsidRPr="00513CF2" w14:paraId="24E17795" w14:textId="4E36A073" w:rsidTr="005A50D2">
        <w:tc>
          <w:tcPr>
            <w:tcW w:w="5387" w:type="dxa"/>
          </w:tcPr>
          <w:p w14:paraId="301EB3B8" w14:textId="77777777" w:rsidR="00513CF2" w:rsidRPr="00513CF2" w:rsidRDefault="00513CF2" w:rsidP="00704E21">
            <w:r w:rsidRPr="00513CF2">
              <w:t>Michelle O’Rourke</w:t>
            </w:r>
          </w:p>
        </w:tc>
        <w:tc>
          <w:tcPr>
            <w:tcW w:w="4819" w:type="dxa"/>
          </w:tcPr>
          <w:p w14:paraId="20B62EA6" w14:textId="206ACEC6" w:rsidR="00513CF2" w:rsidRPr="00513CF2" w:rsidRDefault="00513CF2" w:rsidP="00704E21"/>
        </w:tc>
      </w:tr>
      <w:tr w:rsidR="00513CF2" w:rsidRPr="00513CF2" w14:paraId="5E1F1697" w14:textId="08286C1A" w:rsidTr="005A50D2">
        <w:tc>
          <w:tcPr>
            <w:tcW w:w="5387" w:type="dxa"/>
          </w:tcPr>
          <w:p w14:paraId="78B54B85" w14:textId="77777777" w:rsidR="00513CF2" w:rsidRPr="00513CF2" w:rsidRDefault="00513CF2" w:rsidP="00704E21">
            <w:r w:rsidRPr="00513CF2">
              <w:t>Reasha Biswas</w:t>
            </w:r>
          </w:p>
        </w:tc>
        <w:tc>
          <w:tcPr>
            <w:tcW w:w="4819" w:type="dxa"/>
          </w:tcPr>
          <w:p w14:paraId="11C7D41A" w14:textId="3C8B3E66" w:rsidR="00513CF2" w:rsidRPr="00513CF2" w:rsidRDefault="00513CF2" w:rsidP="00704E21"/>
        </w:tc>
      </w:tr>
      <w:tr w:rsidR="00513CF2" w:rsidRPr="00513CF2" w14:paraId="7FFDC8A0" w14:textId="3A2094D4" w:rsidTr="005A50D2">
        <w:tc>
          <w:tcPr>
            <w:tcW w:w="5387" w:type="dxa"/>
          </w:tcPr>
          <w:p w14:paraId="69B280A2" w14:textId="77777777" w:rsidR="00513CF2" w:rsidRPr="00513CF2" w:rsidRDefault="00513CF2" w:rsidP="00704E21">
            <w:r w:rsidRPr="00513CF2">
              <w:t xml:space="preserve">James </w:t>
            </w:r>
            <w:proofErr w:type="spellStart"/>
            <w:r w:rsidRPr="00513CF2">
              <w:t>Lightover</w:t>
            </w:r>
            <w:proofErr w:type="spellEnd"/>
          </w:p>
        </w:tc>
        <w:tc>
          <w:tcPr>
            <w:tcW w:w="4819" w:type="dxa"/>
          </w:tcPr>
          <w:p w14:paraId="0EFA6960" w14:textId="44E598EF" w:rsidR="00513CF2" w:rsidRPr="00513CF2" w:rsidRDefault="00513CF2" w:rsidP="00704E21"/>
        </w:tc>
      </w:tr>
      <w:tr w:rsidR="00513CF2" w:rsidRPr="00513CF2" w14:paraId="0543DCA6" w14:textId="37A951FB" w:rsidTr="005A50D2">
        <w:tc>
          <w:tcPr>
            <w:tcW w:w="5387" w:type="dxa"/>
          </w:tcPr>
          <w:p w14:paraId="4606930B" w14:textId="77777777" w:rsidR="00513CF2" w:rsidRPr="00513CF2" w:rsidRDefault="00513CF2" w:rsidP="00704E21">
            <w:r w:rsidRPr="00513CF2">
              <w:t>Kulbir Peacock</w:t>
            </w:r>
          </w:p>
        </w:tc>
        <w:tc>
          <w:tcPr>
            <w:tcW w:w="4819" w:type="dxa"/>
          </w:tcPr>
          <w:p w14:paraId="75BAD64F" w14:textId="3728E669" w:rsidR="00513CF2" w:rsidRPr="00513CF2" w:rsidRDefault="00513CF2" w:rsidP="00704E21"/>
        </w:tc>
      </w:tr>
    </w:tbl>
    <w:p w14:paraId="235603C9" w14:textId="77777777" w:rsidR="00513CF2" w:rsidRDefault="00513CF2">
      <w:pPr>
        <w:rPr>
          <w:b/>
        </w:rPr>
      </w:pPr>
    </w:p>
    <w:p w14:paraId="2D6A55C0" w14:textId="77777777" w:rsidR="00A625D3" w:rsidRPr="00A625D3" w:rsidRDefault="00A625D3" w:rsidP="005A50D2">
      <w:pPr>
        <w:jc w:val="both"/>
        <w:rPr>
          <w:b/>
        </w:rPr>
      </w:pPr>
      <w:r w:rsidRPr="00A625D3">
        <w:rPr>
          <w:b/>
        </w:rPr>
        <w:t xml:space="preserve">People are complex with different issues- </w:t>
      </w:r>
      <w:r w:rsidRPr="005A50D2">
        <w:t>need to avoid a one size fits all</w:t>
      </w:r>
    </w:p>
    <w:p w14:paraId="77D20CB1" w14:textId="6F0275D4" w:rsidR="00A625D3" w:rsidRDefault="00A625D3" w:rsidP="005A50D2">
      <w:pPr>
        <w:jc w:val="both"/>
      </w:pPr>
      <w:r w:rsidRPr="00A625D3">
        <w:rPr>
          <w:b/>
        </w:rPr>
        <w:t>Whole family approach</w:t>
      </w:r>
      <w:r>
        <w:t>- young people want to see each family member supported</w:t>
      </w:r>
    </w:p>
    <w:p w14:paraId="4C6F4518" w14:textId="2E99355C" w:rsidR="00BB5104" w:rsidRDefault="00BB5104" w:rsidP="005A50D2">
      <w:pPr>
        <w:pStyle w:val="ListParagraph"/>
        <w:numPr>
          <w:ilvl w:val="0"/>
          <w:numId w:val="1"/>
        </w:numPr>
        <w:jc w:val="both"/>
      </w:pPr>
      <w:r>
        <w:t>Focus on family life from asset based approach not deficits</w:t>
      </w:r>
    </w:p>
    <w:p w14:paraId="39DB6164" w14:textId="47EDC494" w:rsidR="00BB5104" w:rsidRPr="00BB5104" w:rsidRDefault="00BB5104" w:rsidP="005A50D2">
      <w:pPr>
        <w:jc w:val="both"/>
        <w:rPr>
          <w:b/>
        </w:rPr>
      </w:pPr>
      <w:r w:rsidRPr="00BB5104">
        <w:rPr>
          <w:b/>
        </w:rPr>
        <w:t>Early intervention</w:t>
      </w:r>
    </w:p>
    <w:p w14:paraId="079B35EA" w14:textId="12227DF0" w:rsidR="00BB5104" w:rsidRDefault="00BB5104" w:rsidP="005A50D2">
      <w:pPr>
        <w:pStyle w:val="ListParagraph"/>
        <w:numPr>
          <w:ilvl w:val="0"/>
          <w:numId w:val="1"/>
        </w:numPr>
        <w:jc w:val="both"/>
      </w:pPr>
      <w:r>
        <w:t>Something to target children where adults are not identified or in services</w:t>
      </w:r>
    </w:p>
    <w:p w14:paraId="459D2E0F" w14:textId="72F4CE73" w:rsidR="00A625D3" w:rsidRDefault="00A625D3" w:rsidP="005A50D2">
      <w:pPr>
        <w:jc w:val="both"/>
      </w:pPr>
      <w:r w:rsidRPr="00A625D3">
        <w:rPr>
          <w:b/>
        </w:rPr>
        <w:t>A youth work approach</w:t>
      </w:r>
      <w:r>
        <w:t xml:space="preserve"> which doesn’t single young people out but builds generic resilience</w:t>
      </w:r>
    </w:p>
    <w:p w14:paraId="3F83054E" w14:textId="77777777" w:rsidR="00A625D3" w:rsidRDefault="00A625D3" w:rsidP="005A50D2">
      <w:pPr>
        <w:pStyle w:val="ListParagraph"/>
        <w:numPr>
          <w:ilvl w:val="0"/>
          <w:numId w:val="1"/>
        </w:numPr>
        <w:jc w:val="both"/>
      </w:pPr>
      <w:r>
        <w:t>Awareness raising and education about the impact of abuse</w:t>
      </w:r>
    </w:p>
    <w:p w14:paraId="5E448571" w14:textId="77777777" w:rsidR="00BB5104" w:rsidRDefault="00BB5104" w:rsidP="005A50D2">
      <w:pPr>
        <w:pStyle w:val="ListParagraph"/>
        <w:numPr>
          <w:ilvl w:val="0"/>
          <w:numId w:val="1"/>
        </w:numPr>
        <w:jc w:val="both"/>
      </w:pPr>
      <w:r>
        <w:t xml:space="preserve">Recognition of </w:t>
      </w:r>
      <w:proofErr w:type="spellStart"/>
      <w:r>
        <w:t>ch</w:t>
      </w:r>
      <w:proofErr w:type="spellEnd"/>
      <w:r>
        <w:t>/</w:t>
      </w:r>
      <w:proofErr w:type="spellStart"/>
      <w:r>
        <w:t>yp</w:t>
      </w:r>
      <w:proofErr w:type="spellEnd"/>
      <w:r>
        <w:t xml:space="preserve"> at extremes of behavior disruptive vs overly compliant</w:t>
      </w:r>
    </w:p>
    <w:p w14:paraId="05B76C2C" w14:textId="3592DD67" w:rsidR="00A625D3" w:rsidRDefault="00A625D3" w:rsidP="005A50D2">
      <w:pPr>
        <w:pStyle w:val="ListParagraph"/>
        <w:numPr>
          <w:ilvl w:val="0"/>
          <w:numId w:val="1"/>
        </w:numPr>
        <w:jc w:val="both"/>
      </w:pPr>
      <w:r>
        <w:t>Something to target children/</w:t>
      </w:r>
      <w:proofErr w:type="spellStart"/>
      <w:r>
        <w:t>yp</w:t>
      </w:r>
      <w:proofErr w:type="spellEnd"/>
      <w:r>
        <w:t xml:space="preserve"> not in school (excluded or school refusers)</w:t>
      </w:r>
    </w:p>
    <w:p w14:paraId="5787BC38" w14:textId="77777777" w:rsidR="00A625D3" w:rsidRDefault="00A625D3" w:rsidP="005A50D2">
      <w:pPr>
        <w:pStyle w:val="ListParagraph"/>
        <w:numPr>
          <w:ilvl w:val="0"/>
          <w:numId w:val="1"/>
        </w:numPr>
        <w:jc w:val="both"/>
      </w:pPr>
      <w:r>
        <w:t xml:space="preserve">Something to target </w:t>
      </w:r>
      <w:proofErr w:type="spellStart"/>
      <w:r>
        <w:t>ch</w:t>
      </w:r>
      <w:proofErr w:type="spellEnd"/>
      <w:r>
        <w:t>/</w:t>
      </w:r>
      <w:proofErr w:type="spellStart"/>
      <w:r>
        <w:t>yp</w:t>
      </w:r>
      <w:proofErr w:type="spellEnd"/>
      <w:r>
        <w:t xml:space="preserve"> quietly compliant (keeping it all together but risk explosion at later point)</w:t>
      </w:r>
    </w:p>
    <w:p w14:paraId="3F7C857D" w14:textId="75667A2B" w:rsidR="00A625D3" w:rsidRDefault="00A625D3" w:rsidP="005A50D2">
      <w:pPr>
        <w:pStyle w:val="ListParagraph"/>
        <w:numPr>
          <w:ilvl w:val="0"/>
          <w:numId w:val="1"/>
        </w:numPr>
        <w:jc w:val="both"/>
      </w:pPr>
      <w:r>
        <w:t xml:space="preserve">Young </w:t>
      </w:r>
      <w:proofErr w:type="spellStart"/>
      <w:r>
        <w:t>peoples</w:t>
      </w:r>
      <w:proofErr w:type="spellEnd"/>
      <w:r>
        <w:t xml:space="preserve"> </w:t>
      </w:r>
      <w:r w:rsidR="00BB5104">
        <w:t xml:space="preserve">voice/ </w:t>
      </w:r>
      <w:r>
        <w:t>Peer-led project</w:t>
      </w:r>
    </w:p>
    <w:p w14:paraId="229A7797" w14:textId="3A0C2087" w:rsidR="00A625D3" w:rsidRPr="00A625D3" w:rsidRDefault="00A625D3" w:rsidP="005A50D2">
      <w:pPr>
        <w:jc w:val="both"/>
        <w:rPr>
          <w:b/>
        </w:rPr>
      </w:pPr>
      <w:r w:rsidRPr="00A625D3">
        <w:rPr>
          <w:b/>
        </w:rPr>
        <w:t>Targeted integrated approach to those from toxic trio or ACE</w:t>
      </w:r>
    </w:p>
    <w:p w14:paraId="73558E33" w14:textId="77777777" w:rsidR="00A625D3" w:rsidRPr="00A625D3" w:rsidRDefault="00A625D3" w:rsidP="005A50D2">
      <w:pPr>
        <w:jc w:val="both"/>
        <w:rPr>
          <w:b/>
        </w:rPr>
      </w:pPr>
      <w:r w:rsidRPr="00A625D3">
        <w:rPr>
          <w:b/>
        </w:rPr>
        <w:t>Therapeutic approaches</w:t>
      </w:r>
    </w:p>
    <w:p w14:paraId="2B872F28" w14:textId="5D07124A" w:rsidR="00A625D3" w:rsidRDefault="00A625D3" w:rsidP="005A50D2">
      <w:pPr>
        <w:pStyle w:val="ListParagraph"/>
        <w:numPr>
          <w:ilvl w:val="0"/>
          <w:numId w:val="2"/>
        </w:numPr>
        <w:jc w:val="both"/>
      </w:pPr>
      <w:r>
        <w:t xml:space="preserve">Something for boys specifically </w:t>
      </w:r>
    </w:p>
    <w:p w14:paraId="1CFF98E5" w14:textId="76A894A2" w:rsidR="00A625D3" w:rsidRDefault="00A625D3" w:rsidP="005A50D2">
      <w:pPr>
        <w:jc w:val="both"/>
        <w:rPr>
          <w:b/>
        </w:rPr>
      </w:pPr>
      <w:r w:rsidRPr="00BB5104">
        <w:rPr>
          <w:b/>
        </w:rPr>
        <w:t xml:space="preserve"> </w:t>
      </w:r>
      <w:r w:rsidR="00BB5104" w:rsidRPr="00BB5104">
        <w:rPr>
          <w:b/>
        </w:rPr>
        <w:t>Family courts and child contact</w:t>
      </w:r>
    </w:p>
    <w:p w14:paraId="3C5AF33A" w14:textId="3F5D07D6" w:rsidR="00BB5104" w:rsidRDefault="00BB5104" w:rsidP="005A50D2">
      <w:pPr>
        <w:jc w:val="both"/>
      </w:pPr>
      <w:r>
        <w:rPr>
          <w:b/>
        </w:rPr>
        <w:t xml:space="preserve">Something which supports interventions rather than identification and assessment </w:t>
      </w:r>
      <w:r w:rsidRPr="00BB5104">
        <w:t>(because current VCOs addressing DA struggle with capacity and demand)</w:t>
      </w:r>
    </w:p>
    <w:p w14:paraId="5D5BB9EC" w14:textId="27D3DFDD" w:rsidR="005A50D2" w:rsidRDefault="005A50D2" w:rsidP="005A50D2">
      <w:pPr>
        <w:jc w:val="both"/>
      </w:pPr>
      <w:r w:rsidRPr="005A50D2">
        <w:rPr>
          <w:b/>
        </w:rPr>
        <w:t>Whole System Model</w:t>
      </w:r>
      <w:r>
        <w:t xml:space="preserve"> – with provision for </w:t>
      </w:r>
      <w:proofErr w:type="spellStart"/>
      <w:r>
        <w:t>ch</w:t>
      </w:r>
      <w:proofErr w:type="spellEnd"/>
      <w:r>
        <w:t>/</w:t>
      </w:r>
      <w:proofErr w:type="spellStart"/>
      <w:r>
        <w:t>yp</w:t>
      </w:r>
      <w:proofErr w:type="spellEnd"/>
      <w:r>
        <w:t>, victims and perpetrators.</w:t>
      </w:r>
    </w:p>
    <w:p w14:paraId="684E8868" w14:textId="21A1A2FF" w:rsidR="005A50D2" w:rsidRDefault="005A50D2" w:rsidP="005A50D2">
      <w:pPr>
        <w:jc w:val="both"/>
      </w:pPr>
      <w:r w:rsidRPr="005A50D2">
        <w:rPr>
          <w:b/>
        </w:rPr>
        <w:t>DART model</w:t>
      </w:r>
      <w:r>
        <w:rPr>
          <w:b/>
        </w:rPr>
        <w:t xml:space="preserve"> – </w:t>
      </w:r>
      <w:r w:rsidRPr="005A50D2">
        <w:t>to build relationships and restore families affected by DA</w:t>
      </w:r>
    </w:p>
    <w:p w14:paraId="329556F4" w14:textId="0622AD53" w:rsidR="005A50D2" w:rsidRPr="005A50D2" w:rsidRDefault="005A50D2" w:rsidP="005A50D2">
      <w:pPr>
        <w:jc w:val="both"/>
        <w:rPr>
          <w:b/>
        </w:rPr>
      </w:pPr>
      <w:r w:rsidRPr="005A50D2">
        <w:rPr>
          <w:b/>
        </w:rPr>
        <w:t>Group work – 6-12 weeks</w:t>
      </w:r>
      <w:r>
        <w:t>, talking about relationships/ outcomes would be around listening and learning, mentoring and focus group feedback/ long term changes would be to build resilience and improve learning mechanisms.</w:t>
      </w:r>
    </w:p>
    <w:p w14:paraId="50F6C23D" w14:textId="5EB721B7" w:rsidR="005A50D2" w:rsidRDefault="005A50D2">
      <w:r w:rsidRPr="005A50D2">
        <w:rPr>
          <w:b/>
        </w:rPr>
        <w:t>Identifications</w:t>
      </w:r>
      <w:r>
        <w:t xml:space="preserve"> that can be offered in: family settings/ youth settings/ drug &amp; alcohol settings</w:t>
      </w:r>
    </w:p>
    <w:p w14:paraId="65DEEB6F" w14:textId="22D805B5" w:rsidR="004F3C4F" w:rsidRDefault="004F3C4F">
      <w:r w:rsidRPr="004F3C4F">
        <w:rPr>
          <w:b/>
        </w:rPr>
        <w:t>Working with young perpetrators</w:t>
      </w:r>
      <w:r>
        <w:t xml:space="preserve"> – Media Campaign/ literature developed by young people/ drama production</w:t>
      </w:r>
    </w:p>
    <w:p w14:paraId="2BE3E0D9" w14:textId="5CB64911" w:rsidR="004F3C4F" w:rsidRDefault="004F3C4F">
      <w:r w:rsidRPr="004F3C4F">
        <w:rPr>
          <w:b/>
        </w:rPr>
        <w:t>Survey</w:t>
      </w:r>
      <w:r>
        <w:t xml:space="preserve"> </w:t>
      </w:r>
      <w:bookmarkStart w:id="0" w:name="_GoBack"/>
      <w:bookmarkEnd w:id="0"/>
      <w:r>
        <w:t xml:space="preserve">- of young people’s attitudes and views around DA – to be developed by young people from services </w:t>
      </w:r>
      <w:r w:rsidR="00AB6896">
        <w:t>working with children and young people across Cleveland’s VCS.</w:t>
      </w:r>
    </w:p>
    <w:p w14:paraId="25868171" w14:textId="77777777" w:rsidR="005A50D2" w:rsidRDefault="005A50D2"/>
    <w:p w14:paraId="5651A58B" w14:textId="77777777" w:rsidR="004F3C4F" w:rsidRDefault="004F3C4F">
      <w:r>
        <w:t xml:space="preserve">Group discussed the next steps. SC stated that the PCC had an interest in being the lead organization for a consortium of commissioners. </w:t>
      </w:r>
    </w:p>
    <w:p w14:paraId="063FF236" w14:textId="33A6A335" w:rsidR="005A50D2" w:rsidRDefault="004F3C4F">
      <w:r>
        <w:t>VCOs were asked to support this approach – those present agreed.  SC advised that a project plan was not yet developed but that the consultation with the VCOs would be fed into the development of a model of work.</w:t>
      </w:r>
    </w:p>
    <w:p w14:paraId="1E0FB82D" w14:textId="72B8C10F" w:rsidR="004F3C4F" w:rsidRDefault="004F3C4F">
      <w:r>
        <w:t xml:space="preserve">SC stated that a small weekly working group was to be set up, and asked how organisations wanted to be kept in touch – suggested this was done through Tracey Brittain, which group agreed to, and that a further VCO focus session would be held once the model of work was better developed. </w:t>
      </w:r>
    </w:p>
    <w:p w14:paraId="5E3BBBAF" w14:textId="78C1BF7B" w:rsidR="005A50D2" w:rsidRDefault="005A50D2">
      <w:r>
        <w:t xml:space="preserve">VCOs </w:t>
      </w:r>
      <w:r w:rsidR="004F3C4F">
        <w:t xml:space="preserve">were asked to </w:t>
      </w:r>
      <w:r>
        <w:t>describe their service – what they are able to offer to support children affected by DA</w:t>
      </w:r>
      <w:r w:rsidR="004F3C4F">
        <w:t xml:space="preserve">?  All to email SC to collate this. </w:t>
      </w:r>
    </w:p>
    <w:p w14:paraId="7B9F7CBE" w14:textId="137D9AC2" w:rsidR="004F3C4F" w:rsidRDefault="004F3C4F">
      <w:r>
        <w:t xml:space="preserve">All were thanked for their assistance, particularly the Hemlington LINX young </w:t>
      </w:r>
      <w:r w:rsidR="00AB6896">
        <w:t>people</w:t>
      </w:r>
      <w:r>
        <w:t xml:space="preserve"> who co-</w:t>
      </w:r>
      <w:r w:rsidR="000129D0">
        <w:t xml:space="preserve">produced the feedback, and also the survey questions. </w:t>
      </w:r>
    </w:p>
    <w:p w14:paraId="4B196998" w14:textId="77777777" w:rsidR="00513CF2" w:rsidRDefault="00513CF2"/>
    <w:p w14:paraId="291CC3B4" w14:textId="77777777" w:rsidR="00A906A6" w:rsidRPr="00BB5104" w:rsidRDefault="00A906A6"/>
    <w:sectPr w:rsidR="00A906A6" w:rsidRPr="00BB5104" w:rsidSect="004F3C4F">
      <w:pgSz w:w="12240" w:h="15840"/>
      <w:pgMar w:top="426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94BD1"/>
    <w:multiLevelType w:val="hybridMultilevel"/>
    <w:tmpl w:val="B8725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82C2B"/>
    <w:multiLevelType w:val="hybridMultilevel"/>
    <w:tmpl w:val="58BA4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D3"/>
    <w:rsid w:val="000129D0"/>
    <w:rsid w:val="004300AF"/>
    <w:rsid w:val="00491F77"/>
    <w:rsid w:val="004E4638"/>
    <w:rsid w:val="004F3C4F"/>
    <w:rsid w:val="00513CF2"/>
    <w:rsid w:val="005A50D2"/>
    <w:rsid w:val="00687F61"/>
    <w:rsid w:val="00A625D3"/>
    <w:rsid w:val="00A906A6"/>
    <w:rsid w:val="00AB6896"/>
    <w:rsid w:val="00AE0790"/>
    <w:rsid w:val="00BB5104"/>
    <w:rsid w:val="00CE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0CA32"/>
  <w15:docId w15:val="{2CE1E7D5-4634-4830-B5A1-04D3431F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104"/>
    <w:pPr>
      <w:ind w:left="720"/>
      <w:contextualSpacing/>
    </w:pPr>
  </w:style>
  <w:style w:type="table" w:styleId="TableGrid">
    <w:name w:val="Table Grid"/>
    <w:basedOn w:val="TableNormal"/>
    <w:uiPriority w:val="39"/>
    <w:rsid w:val="00513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63A0A5C518A448BA6DDD2FCC440A5" ma:contentTypeVersion="10" ma:contentTypeDescription="Create a new document." ma:contentTypeScope="" ma:versionID="2f5d8a1a558826e277ea519fd0123dd3">
  <xsd:schema xmlns:xsd="http://www.w3.org/2001/XMLSchema" xmlns:xs="http://www.w3.org/2001/XMLSchema" xmlns:p="http://schemas.microsoft.com/office/2006/metadata/properties" xmlns:ns2="49c67e7d-3bdd-4f4e-8a68-14ec47269584" xmlns:ns3="1314cfc4-2f46-4833-a8ad-fab1e7f3f6f6" targetNamespace="http://schemas.microsoft.com/office/2006/metadata/properties" ma:root="true" ma:fieldsID="429ed2551b45303d26741e43c0fa63f7" ns2:_="" ns3:_="">
    <xsd:import namespace="49c67e7d-3bdd-4f4e-8a68-14ec47269584"/>
    <xsd:import namespace="1314cfc4-2f46-4833-a8ad-fab1e7f3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67e7d-3bdd-4f4e-8a68-14ec472695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4cfc4-2f46-4833-a8ad-fab1e7f3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D1F6-8D56-4B95-A7FD-7799F2656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67e7d-3bdd-4f4e-8a68-14ec47269584"/>
    <ds:schemaRef ds:uri="1314cfc4-2f46-4833-a8ad-fab1e7f3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4B1A9D-61C1-481C-BA11-662E67515E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5EE3C0-B07D-43EA-9A65-6C133334DA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Police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Brittain</dc:creator>
  <cp:lastModifiedBy>alpha102629</cp:lastModifiedBy>
  <cp:revision>2</cp:revision>
  <dcterms:created xsi:type="dcterms:W3CDTF">2018-08-29T10:13:00Z</dcterms:created>
  <dcterms:modified xsi:type="dcterms:W3CDTF">2018-08-29T10:13:00Z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f44d9e13-44fd-4c31-9f6a-adb172d9490b</vt:lpwstr>
  </property>
  <property fmtid="{D5CDD505-2E9C-101B-9397-08002B2CF9AE}" pid="3" name="Classification">
    <vt:lpwstr>OFFICIAL</vt:lpwstr>
  </property>
  <property fmtid="{D5CDD505-2E9C-101B-9397-08002B2CF9AE}" pid="4" name="ContentTypeId">
    <vt:lpwstr>0x010100E9F63A0A5C518A448BA6DDD2FCC440A5</vt:lpwstr>
  </property>
</Properties>
</file>