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8C5" w:rsidP="00121D76" w:rsidRDefault="00E028C5" w14:paraId="672A6659" w14:textId="77777777">
      <w:pPr>
        <w:ind w:right="-360" w:firstLine="720"/>
        <w:rPr>
          <w:b/>
          <w:sz w:val="28"/>
        </w:rPr>
      </w:pPr>
    </w:p>
    <w:p w:rsidR="00873949" w:rsidP="00E028C5" w:rsidRDefault="00873949" w14:paraId="0A37501D" w14:textId="77777777">
      <w:pPr>
        <w:ind w:right="-74"/>
        <w:jc w:val="center"/>
        <w:rPr>
          <w:b/>
          <w:sz w:val="28"/>
        </w:rPr>
      </w:pPr>
    </w:p>
    <w:p w:rsidRPr="007474E3" w:rsidR="003D36DE" w:rsidP="00E028C5" w:rsidRDefault="003D36DE" w14:paraId="5FE928B3" w14:textId="77777777">
      <w:pPr>
        <w:ind w:right="-74"/>
        <w:jc w:val="center"/>
        <w:rPr>
          <w:b/>
          <w:sz w:val="28"/>
        </w:rPr>
      </w:pPr>
      <w:r w:rsidRPr="007474E3">
        <w:rPr>
          <w:b/>
          <w:sz w:val="28"/>
        </w:rPr>
        <w:t>Job Description</w:t>
      </w:r>
    </w:p>
    <w:p w:rsidRPr="000C0476" w:rsidR="003D36DE" w:rsidP="006F5E5F" w:rsidRDefault="003D36DE" w14:paraId="02EB378F" w14:textId="77777777">
      <w:pPr>
        <w:pStyle w:val="Title"/>
        <w:tabs>
          <w:tab w:val="left" w:pos="0"/>
        </w:tabs>
        <w:ind w:right="-450"/>
        <w:rPr>
          <w:sz w:val="28"/>
        </w:rPr>
      </w:pPr>
    </w:p>
    <w:p w:rsidRPr="00DD11EC" w:rsidR="003D36DE" w:rsidP="5E95876A" w:rsidRDefault="00121D76" w14:paraId="06C5DCB9" w14:textId="526D8002">
      <w:pPr>
        <w:pStyle w:val="Heading1"/>
        <w:ind w:right="-450"/>
        <w:jc w:val="center"/>
        <w:rPr>
          <w:rFonts w:ascii="Trebuchet MS" w:hAnsi="Trebuchet MS"/>
          <w:color w:val="1F4E79"/>
          <w:sz w:val="32"/>
          <w:szCs w:val="32"/>
        </w:rPr>
      </w:pPr>
      <w:r w:rsidRPr="5E95876A" w:rsidR="75F5874E">
        <w:rPr>
          <w:rFonts w:ascii="Trebuchet MS" w:hAnsi="Trebuchet MS"/>
          <w:color w:val="1F4E79" w:themeColor="accent1" w:themeTint="FF" w:themeShade="80"/>
          <w:sz w:val="32"/>
          <w:szCs w:val="32"/>
        </w:rPr>
        <w:t>30 hour (4 day) Research &amp; Intelligence O</w:t>
      </w:r>
      <w:r w:rsidRPr="5E95876A" w:rsidR="003D36DE">
        <w:rPr>
          <w:rFonts w:ascii="Trebuchet MS" w:hAnsi="Trebuchet MS"/>
          <w:color w:val="1F4E79" w:themeColor="accent1" w:themeTint="FF" w:themeShade="80"/>
          <w:sz w:val="32"/>
          <w:szCs w:val="32"/>
        </w:rPr>
        <w:t>fficer</w:t>
      </w:r>
    </w:p>
    <w:p w:rsidR="003D36DE" w:rsidP="006F5E5F" w:rsidRDefault="003D36DE" w14:paraId="6A05A809" w14:textId="77777777">
      <w:pPr>
        <w:pStyle w:val="Heading1"/>
        <w:tabs>
          <w:tab w:val="left" w:pos="0"/>
        </w:tabs>
        <w:ind w:right="-450"/>
        <w:rPr>
          <w:szCs w:val="24"/>
        </w:rPr>
      </w:pPr>
    </w:p>
    <w:p w:rsidRPr="003D36DE" w:rsidR="002320D3" w:rsidP="73E2F42A" w:rsidRDefault="002320D3" w14:paraId="0EA59EE1" w14:textId="77777777">
      <w:pPr>
        <w:pStyle w:val="Heading1"/>
        <w:tabs>
          <w:tab w:val="left" w:pos="0"/>
          <w:tab w:val="left" w:pos="2520"/>
        </w:tabs>
        <w:ind w:left="2127" w:right="-450" w:hanging="2160"/>
        <w:rPr>
          <w:b w:val="0"/>
          <w:sz w:val="26"/>
          <w:szCs w:val="26"/>
        </w:rPr>
      </w:pPr>
      <w:r w:rsidRPr="003D36DE">
        <w:rPr>
          <w:sz w:val="26"/>
          <w:szCs w:val="26"/>
        </w:rPr>
        <w:t xml:space="preserve">Responsible to: </w:t>
      </w:r>
      <w:r w:rsidRPr="003D36DE">
        <w:rPr>
          <w:sz w:val="26"/>
          <w:szCs w:val="26"/>
        </w:rPr>
        <w:tab/>
      </w:r>
      <w:r w:rsidRPr="003D36DE">
        <w:rPr>
          <w:b w:val="0"/>
          <w:sz w:val="26"/>
          <w:szCs w:val="26"/>
        </w:rPr>
        <w:t xml:space="preserve">Healthwatch </w:t>
      </w:r>
      <w:r w:rsidR="00121D76">
        <w:rPr>
          <w:b w:val="0"/>
          <w:sz w:val="26"/>
          <w:szCs w:val="26"/>
        </w:rPr>
        <w:t>South Tees</w:t>
      </w:r>
      <w:r w:rsidR="007F6283">
        <w:rPr>
          <w:b w:val="0"/>
          <w:sz w:val="26"/>
          <w:szCs w:val="26"/>
        </w:rPr>
        <w:t xml:space="preserve"> (HWST)</w:t>
      </w:r>
      <w:r w:rsidR="00121D76">
        <w:rPr>
          <w:b w:val="0"/>
          <w:sz w:val="26"/>
          <w:szCs w:val="26"/>
        </w:rPr>
        <w:t xml:space="preserve"> Project Lead</w:t>
      </w:r>
    </w:p>
    <w:p w:rsidR="00A73553" w:rsidP="00121D76" w:rsidRDefault="00A73553" w14:paraId="7405DB3D" w14:textId="0FF3B632">
      <w:pPr>
        <w:pStyle w:val="Heading1"/>
        <w:tabs>
          <w:tab w:val="left" w:pos="0"/>
          <w:tab w:val="left" w:pos="2127"/>
        </w:tabs>
        <w:ind w:right="-450"/>
        <w:rPr>
          <w:rFonts w:cs="Arial"/>
          <w:sz w:val="26"/>
          <w:szCs w:val="26"/>
        </w:rPr>
      </w:pPr>
      <w:r w:rsidRPr="003D36DE">
        <w:rPr>
          <w:sz w:val="26"/>
          <w:szCs w:val="26"/>
        </w:rPr>
        <w:t xml:space="preserve">Accountable to: </w:t>
      </w:r>
      <w:r w:rsidR="00121D76">
        <w:rPr>
          <w:sz w:val="26"/>
          <w:szCs w:val="26"/>
        </w:rPr>
        <w:tab/>
      </w:r>
      <w:r w:rsidRPr="005525BA">
        <w:rPr>
          <w:rFonts w:cs="Arial"/>
          <w:b w:val="0"/>
          <w:sz w:val="26"/>
          <w:szCs w:val="26"/>
        </w:rPr>
        <w:t xml:space="preserve">Healthwatch </w:t>
      </w:r>
      <w:r w:rsidR="00BF229C">
        <w:rPr>
          <w:rFonts w:cs="Arial"/>
          <w:b w:val="0"/>
          <w:sz w:val="26"/>
          <w:szCs w:val="26"/>
        </w:rPr>
        <w:t xml:space="preserve">South Tees </w:t>
      </w:r>
      <w:r w:rsidRPr="005525BA">
        <w:rPr>
          <w:rFonts w:cs="Arial"/>
          <w:b w:val="0"/>
          <w:sz w:val="26"/>
          <w:szCs w:val="26"/>
        </w:rPr>
        <w:t>Board &amp; PCP Chief Executive</w:t>
      </w:r>
    </w:p>
    <w:p w:rsidR="00A73553" w:rsidP="00121D76" w:rsidRDefault="00A73553" w14:paraId="7E4D944E" w14:textId="4F7A571A">
      <w:pPr>
        <w:tabs>
          <w:tab w:val="left" w:pos="0"/>
          <w:tab w:val="left" w:pos="2127"/>
        </w:tabs>
        <w:ind w:right="-450"/>
      </w:pPr>
      <w:r w:rsidRPr="003D36DE">
        <w:rPr>
          <w:b/>
        </w:rPr>
        <w:t>Employer:</w:t>
      </w:r>
      <w:r w:rsidR="00121D76">
        <w:rPr>
          <w:b/>
        </w:rPr>
        <w:tab/>
      </w:r>
      <w:r>
        <w:t>PCP</w:t>
      </w:r>
    </w:p>
    <w:p w:rsidRPr="003D36DE" w:rsidR="009E29C3" w:rsidP="00121D76" w:rsidRDefault="009E29C3" w14:paraId="236C721D" w14:textId="1CCAA782">
      <w:pPr>
        <w:tabs>
          <w:tab w:val="left" w:pos="0"/>
          <w:tab w:val="left" w:pos="2127"/>
        </w:tabs>
        <w:ind w:right="-450"/>
      </w:pPr>
      <w:r>
        <w:rPr>
          <w:b/>
          <w:szCs w:val="24"/>
        </w:rPr>
        <w:t>Scale/Salary:</w:t>
      </w:r>
      <w:r>
        <w:rPr>
          <w:b/>
          <w:szCs w:val="24"/>
        </w:rPr>
        <w:tab/>
      </w:r>
      <w:r w:rsidRPr="003676D3">
        <w:rPr>
          <w:szCs w:val="24"/>
        </w:rPr>
        <w:t>PCP Band 6</w:t>
      </w:r>
    </w:p>
    <w:p w:rsidR="00A73553" w:rsidP="5E95876A" w:rsidRDefault="00A73553" w14:paraId="2E237C54" w14:textId="4F787F32">
      <w:pPr>
        <w:pStyle w:val="Heading1"/>
        <w:tabs>
          <w:tab w:val="left" w:leader="none" w:pos="2127"/>
        </w:tabs>
        <w:bidi w:val="0"/>
        <w:spacing w:before="0" w:beforeAutospacing="off" w:after="0" w:afterAutospacing="off" w:line="259" w:lineRule="auto"/>
        <w:ind w:left="2160" w:right="-450" w:hanging="2160"/>
        <w:jc w:val="left"/>
        <w:rPr>
          <w:rFonts w:ascii="Arial" w:hAnsi="Arial" w:eastAsia="Times New Roman" w:cs="Times New Roman"/>
          <w:b w:val="1"/>
          <w:bCs w:val="1"/>
          <w:sz w:val="24"/>
          <w:szCs w:val="24"/>
        </w:rPr>
      </w:pPr>
      <w:r w:rsidRPr="5E95876A" w:rsidR="00A73553">
        <w:rPr>
          <w:sz w:val="26"/>
          <w:szCs w:val="26"/>
        </w:rPr>
        <w:t xml:space="preserve">Located: </w:t>
      </w:r>
      <w:r>
        <w:tab/>
      </w:r>
      <w:r>
        <w:tab/>
      </w:r>
      <w:r w:rsidRPr="5E95876A" w:rsidR="1B38EF24">
        <w:rPr>
          <w:b w:val="0"/>
          <w:bCs w:val="0"/>
          <w:sz w:val="26"/>
          <w:szCs w:val="26"/>
        </w:rPr>
        <w:t xml:space="preserve">Some </w:t>
      </w:r>
      <w:r w:rsidRPr="5E95876A" w:rsidR="00121D76">
        <w:rPr>
          <w:b w:val="0"/>
          <w:bCs w:val="0"/>
          <w:sz w:val="26"/>
          <w:szCs w:val="26"/>
        </w:rPr>
        <w:t xml:space="preserve">home working </w:t>
      </w:r>
      <w:r w:rsidRPr="5E95876A" w:rsidR="4322CDF8">
        <w:rPr>
          <w:b w:val="0"/>
          <w:bCs w:val="0"/>
          <w:sz w:val="26"/>
          <w:szCs w:val="26"/>
        </w:rPr>
        <w:t>and some office based in Middlesbrough</w:t>
      </w:r>
    </w:p>
    <w:p w:rsidRPr="000C0476" w:rsidR="002320D3" w:rsidP="007474E3" w:rsidRDefault="002320D3" w14:paraId="5A39BBE3" w14:textId="77777777">
      <w:pPr>
        <w:ind w:right="-450"/>
        <w:rPr>
          <w:szCs w:val="24"/>
        </w:rPr>
      </w:pPr>
    </w:p>
    <w:p w:rsidR="00873949" w:rsidP="007474E3" w:rsidRDefault="00873949" w14:paraId="72A3D3EC" w14:textId="77777777">
      <w:pPr>
        <w:pStyle w:val="Heading1"/>
        <w:ind w:right="-450"/>
        <w:rPr>
          <w:rFonts w:cs="Arial"/>
          <w:szCs w:val="24"/>
        </w:rPr>
      </w:pPr>
    </w:p>
    <w:p w:rsidR="002320D3" w:rsidP="007474E3" w:rsidRDefault="002320D3" w14:paraId="29F1FDB1" w14:textId="2ADC1913">
      <w:pPr>
        <w:pStyle w:val="Heading1"/>
        <w:ind w:right="-450"/>
        <w:rPr>
          <w:rFonts w:cs="Arial"/>
          <w:szCs w:val="24"/>
        </w:rPr>
      </w:pPr>
      <w:r w:rsidRPr="00873949">
        <w:rPr>
          <w:rFonts w:cs="Arial"/>
          <w:szCs w:val="24"/>
        </w:rPr>
        <w:t>Job Purpose</w:t>
      </w:r>
    </w:p>
    <w:p w:rsidRPr="00DE7409" w:rsidR="00DE7409" w:rsidP="00DE7409" w:rsidRDefault="00DE7409" w14:paraId="58BAC7AA" w14:textId="77777777"/>
    <w:p w:rsidR="00DE7409" w:rsidP="00DE7409" w:rsidRDefault="00DE7409" w14:paraId="501A31D8" w14:textId="5D37E5F1">
      <w:pPr>
        <w:pStyle w:val="ListParagraph"/>
        <w:numPr>
          <w:ilvl w:val="0"/>
          <w:numId w:val="11"/>
        </w:numPr>
        <w:ind w:left="360" w:right="-450"/>
        <w:rPr>
          <w:rFonts w:cs="Arial"/>
          <w:szCs w:val="28"/>
        </w:rPr>
      </w:pPr>
      <w:r w:rsidRPr="00144048">
        <w:rPr>
          <w:rFonts w:cs="Arial"/>
          <w:szCs w:val="28"/>
        </w:rPr>
        <w:t>To be responsible for research</w:t>
      </w:r>
      <w:r>
        <w:rPr>
          <w:rFonts w:cs="Arial"/>
          <w:szCs w:val="28"/>
        </w:rPr>
        <w:t>, intelligence gathering, undertaking trend analysis and information</w:t>
      </w:r>
      <w:r w:rsidRPr="00144048">
        <w:rPr>
          <w:rFonts w:cs="Arial"/>
          <w:szCs w:val="28"/>
        </w:rPr>
        <w:t xml:space="preserve"> dissemination </w:t>
      </w:r>
      <w:r>
        <w:rPr>
          <w:rFonts w:cs="Arial"/>
          <w:szCs w:val="28"/>
        </w:rPr>
        <w:t>for Healthwatch South Tees</w:t>
      </w:r>
      <w:r w:rsidR="009C2916">
        <w:rPr>
          <w:rFonts w:cs="Arial"/>
          <w:szCs w:val="28"/>
        </w:rPr>
        <w:t xml:space="preserve"> (HWST)</w:t>
      </w:r>
      <w:r>
        <w:rPr>
          <w:rFonts w:cs="Arial"/>
          <w:szCs w:val="28"/>
        </w:rPr>
        <w:t>.</w:t>
      </w:r>
      <w:r w:rsidRPr="00144048">
        <w:rPr>
          <w:rFonts w:cs="Arial"/>
          <w:szCs w:val="28"/>
        </w:rPr>
        <w:t xml:space="preserve">  </w:t>
      </w:r>
      <w:r w:rsidR="009C2916">
        <w:rPr>
          <w:rFonts w:cs="Arial"/>
          <w:szCs w:val="28"/>
        </w:rPr>
        <w:t>HWST</w:t>
      </w:r>
      <w:r w:rsidR="007F445B">
        <w:rPr>
          <w:rFonts w:cs="Arial"/>
          <w:szCs w:val="28"/>
        </w:rPr>
        <w:t xml:space="preserve"> is made up of Healthwatch Middlesbrough and Healthwatch Redcar &amp; Cleveland and therefore all mention of South Tees</w:t>
      </w:r>
      <w:r w:rsidR="009C2916">
        <w:rPr>
          <w:rFonts w:cs="Arial"/>
          <w:szCs w:val="28"/>
        </w:rPr>
        <w:t>.</w:t>
      </w:r>
      <w:r w:rsidR="007F445B">
        <w:rPr>
          <w:rFonts w:cs="Arial"/>
          <w:szCs w:val="28"/>
        </w:rPr>
        <w:t xml:space="preserve"> </w:t>
      </w:r>
    </w:p>
    <w:p w:rsidRPr="00144048" w:rsidR="00DE7409" w:rsidP="00DE7409" w:rsidRDefault="00DE7409" w14:paraId="17F6FF04" w14:textId="77777777">
      <w:pPr>
        <w:pStyle w:val="ListParagraph"/>
        <w:ind w:left="360" w:right="-450"/>
        <w:rPr>
          <w:rFonts w:cs="Arial"/>
          <w:szCs w:val="28"/>
        </w:rPr>
      </w:pPr>
    </w:p>
    <w:p w:rsidRPr="00144048" w:rsidR="00DE7409" w:rsidP="00DE7409" w:rsidRDefault="00DE7409" w14:paraId="79A2043B" w14:textId="429B8DCF">
      <w:pPr>
        <w:numPr>
          <w:ilvl w:val="0"/>
          <w:numId w:val="11"/>
        </w:numPr>
        <w:ind w:left="360" w:right="-450"/>
        <w:rPr>
          <w:rFonts w:cs="Arial"/>
          <w:szCs w:val="28"/>
        </w:rPr>
      </w:pPr>
      <w:r w:rsidRPr="00144048">
        <w:rPr>
          <w:rFonts w:cs="Arial"/>
          <w:szCs w:val="28"/>
        </w:rPr>
        <w:t xml:space="preserve">To support, implementation of specific project implementation plans for each </w:t>
      </w:r>
      <w:r>
        <w:rPr>
          <w:rFonts w:cs="Arial"/>
          <w:szCs w:val="28"/>
        </w:rPr>
        <w:t>Healthwatch</w:t>
      </w:r>
      <w:r w:rsidRPr="00144048">
        <w:rPr>
          <w:rFonts w:cs="Arial"/>
          <w:szCs w:val="28"/>
        </w:rPr>
        <w:t xml:space="preserve"> and assist staff in developing systems to provide robust evaluation and analysis of k</w:t>
      </w:r>
      <w:r>
        <w:rPr>
          <w:rFonts w:cs="Arial"/>
          <w:szCs w:val="28"/>
        </w:rPr>
        <w:t>ey performance data.</w:t>
      </w:r>
    </w:p>
    <w:p w:rsidRPr="00144048" w:rsidR="00DE7409" w:rsidP="00DE7409" w:rsidRDefault="00DE7409" w14:paraId="57894C16" w14:textId="77777777">
      <w:pPr>
        <w:ind w:left="207" w:right="-450" w:hanging="567"/>
        <w:rPr>
          <w:rFonts w:cs="Arial"/>
          <w:szCs w:val="28"/>
        </w:rPr>
      </w:pPr>
    </w:p>
    <w:p w:rsidR="00DE7409" w:rsidP="00DE7409" w:rsidRDefault="00DE7409" w14:paraId="4938BD2F" w14:textId="521A6D1B">
      <w:pPr>
        <w:pStyle w:val="ListParagraph"/>
        <w:numPr>
          <w:ilvl w:val="0"/>
          <w:numId w:val="11"/>
        </w:numPr>
        <w:ind w:left="360" w:right="-450"/>
        <w:rPr>
          <w:rFonts w:cs="Arial"/>
          <w:szCs w:val="28"/>
        </w:rPr>
      </w:pPr>
      <w:r w:rsidRPr="00144048">
        <w:rPr>
          <w:rFonts w:cs="Arial"/>
          <w:szCs w:val="28"/>
        </w:rPr>
        <w:t xml:space="preserve">To embed effective </w:t>
      </w:r>
      <w:r>
        <w:rPr>
          <w:rFonts w:cs="Arial"/>
          <w:szCs w:val="28"/>
        </w:rPr>
        <w:t xml:space="preserve">research and </w:t>
      </w:r>
      <w:r w:rsidRPr="00144048">
        <w:rPr>
          <w:rFonts w:cs="Arial"/>
          <w:szCs w:val="28"/>
        </w:rPr>
        <w:t xml:space="preserve">evaluation methods for both qualitative and quantitative data sets in context to </w:t>
      </w:r>
      <w:r>
        <w:rPr>
          <w:rFonts w:cs="Arial"/>
          <w:szCs w:val="28"/>
        </w:rPr>
        <w:t>Healthwatch</w:t>
      </w:r>
      <w:r w:rsidRPr="00144048">
        <w:rPr>
          <w:rFonts w:cs="Arial"/>
          <w:szCs w:val="28"/>
        </w:rPr>
        <w:t xml:space="preserve"> </w:t>
      </w:r>
      <w:r>
        <w:rPr>
          <w:rFonts w:cs="Arial"/>
          <w:szCs w:val="28"/>
        </w:rPr>
        <w:t>work plans,</w:t>
      </w:r>
      <w:r w:rsidRPr="00144048">
        <w:rPr>
          <w:rFonts w:cs="Arial"/>
          <w:szCs w:val="28"/>
        </w:rPr>
        <w:t xml:space="preserve"> capturing insights relating to local health and social care service delivery within </w:t>
      </w:r>
      <w:r>
        <w:rPr>
          <w:rFonts w:cs="Arial"/>
          <w:szCs w:val="28"/>
        </w:rPr>
        <w:t xml:space="preserve">the Local Authority </w:t>
      </w:r>
      <w:r w:rsidRPr="00144048">
        <w:rPr>
          <w:rFonts w:cs="Arial"/>
          <w:szCs w:val="28"/>
        </w:rPr>
        <w:t>area</w:t>
      </w:r>
      <w:r>
        <w:rPr>
          <w:rFonts w:cs="Arial"/>
          <w:szCs w:val="28"/>
        </w:rPr>
        <w:t>s</w:t>
      </w:r>
      <w:r w:rsidRPr="00144048">
        <w:rPr>
          <w:rFonts w:cs="Arial"/>
          <w:szCs w:val="28"/>
        </w:rPr>
        <w:t>.</w:t>
      </w:r>
    </w:p>
    <w:p w:rsidRPr="00144048" w:rsidR="00DE7409" w:rsidP="00DE7409" w:rsidRDefault="00DE7409" w14:paraId="20BEA212" w14:textId="77777777">
      <w:pPr>
        <w:pStyle w:val="ListParagraph"/>
        <w:ind w:left="0" w:right="-450"/>
        <w:rPr>
          <w:rFonts w:cs="Arial"/>
          <w:szCs w:val="28"/>
        </w:rPr>
      </w:pPr>
    </w:p>
    <w:p w:rsidR="00DE7409" w:rsidP="00DE7409" w:rsidRDefault="00DE7409" w14:paraId="4C5C58E4" w14:textId="39AA4ACA">
      <w:pPr>
        <w:pStyle w:val="ListParagraph"/>
        <w:numPr>
          <w:ilvl w:val="0"/>
          <w:numId w:val="11"/>
        </w:numPr>
        <w:ind w:left="360" w:right="-450"/>
        <w:rPr>
          <w:rFonts w:cs="Arial"/>
          <w:szCs w:val="28"/>
        </w:rPr>
      </w:pPr>
      <w:r w:rsidRPr="00144048">
        <w:rPr>
          <w:rFonts w:cs="Arial"/>
          <w:szCs w:val="28"/>
        </w:rPr>
        <w:t>To ensure that active participation by members</w:t>
      </w:r>
      <w:r w:rsidR="00E51323">
        <w:rPr>
          <w:rFonts w:cs="Arial"/>
          <w:szCs w:val="28"/>
        </w:rPr>
        <w:t>, the public</w:t>
      </w:r>
      <w:r w:rsidRPr="00144048">
        <w:rPr>
          <w:rFonts w:cs="Arial"/>
          <w:szCs w:val="28"/>
        </w:rPr>
        <w:t xml:space="preserve"> and stakeholders in all aspects of </w:t>
      </w:r>
      <w:r>
        <w:rPr>
          <w:rFonts w:cs="Arial"/>
          <w:szCs w:val="28"/>
        </w:rPr>
        <w:t>Healthwatch</w:t>
      </w:r>
      <w:r w:rsidRPr="00144048">
        <w:rPr>
          <w:rFonts w:cs="Arial"/>
          <w:szCs w:val="28"/>
        </w:rPr>
        <w:t xml:space="preserve"> activity is not hindered by discrimination, prejudice, </w:t>
      </w:r>
      <w:proofErr w:type="gramStart"/>
      <w:r w:rsidRPr="00144048">
        <w:rPr>
          <w:rFonts w:cs="Arial"/>
          <w:szCs w:val="28"/>
        </w:rPr>
        <w:t>assumptions</w:t>
      </w:r>
      <w:proofErr w:type="gramEnd"/>
      <w:r w:rsidRPr="00144048">
        <w:rPr>
          <w:rFonts w:cs="Arial"/>
          <w:szCs w:val="28"/>
        </w:rPr>
        <w:t xml:space="preserve"> or vested interests.</w:t>
      </w:r>
    </w:p>
    <w:p w:rsidRPr="00DE7409" w:rsidR="00DE7409" w:rsidP="00DE7409" w:rsidRDefault="00DE7409" w14:paraId="68E5B849" w14:textId="77777777">
      <w:pPr>
        <w:pStyle w:val="ListParagraph"/>
        <w:rPr>
          <w:rFonts w:cs="Arial"/>
          <w:szCs w:val="28"/>
        </w:rPr>
      </w:pPr>
    </w:p>
    <w:p w:rsidRPr="00DE7409" w:rsidR="00DE7409" w:rsidP="00DE7409" w:rsidRDefault="00DE7409" w14:paraId="7D171153" w14:textId="5B82E44F">
      <w:pPr>
        <w:pStyle w:val="ListParagraph"/>
        <w:numPr>
          <w:ilvl w:val="0"/>
          <w:numId w:val="11"/>
        </w:numPr>
        <w:ind w:left="360" w:right="-450"/>
        <w:rPr>
          <w:rFonts w:cs="Arial"/>
          <w:szCs w:val="28"/>
        </w:rPr>
      </w:pPr>
      <w:r w:rsidRPr="00DE7409">
        <w:rPr>
          <w:rFonts w:cs="Arial"/>
          <w:spacing w:val="-3"/>
        </w:rPr>
        <w:t xml:space="preserve">Contribute to </w:t>
      </w:r>
      <w:r w:rsidR="00AB6745">
        <w:rPr>
          <w:rFonts w:cs="Arial"/>
          <w:spacing w:val="-3"/>
        </w:rPr>
        <w:t xml:space="preserve">and help develop </w:t>
      </w:r>
      <w:r w:rsidRPr="00DE7409">
        <w:rPr>
          <w:rFonts w:cs="Arial"/>
          <w:spacing w:val="-3"/>
        </w:rPr>
        <w:t>the Information and Signposting function of HWST to the public about complaints and access to local health and social care services.</w:t>
      </w:r>
    </w:p>
    <w:p w:rsidRPr="00DE7409" w:rsidR="00DE7409" w:rsidP="00DE7409" w:rsidRDefault="00DE7409" w14:paraId="0074C39B" w14:textId="77777777">
      <w:pPr>
        <w:rPr>
          <w:rFonts w:cs="Arial"/>
          <w:spacing w:val="-3"/>
          <w:szCs w:val="24"/>
        </w:rPr>
      </w:pPr>
    </w:p>
    <w:p w:rsidRPr="00DE7409" w:rsidR="00DE7409" w:rsidP="00DE7409" w:rsidRDefault="00DE7409" w14:paraId="203240D6" w14:textId="66C6ADF4">
      <w:pPr>
        <w:pStyle w:val="ListParagraph"/>
        <w:numPr>
          <w:ilvl w:val="0"/>
          <w:numId w:val="11"/>
        </w:numPr>
        <w:ind w:left="360" w:right="-450"/>
        <w:rPr>
          <w:rFonts w:cs="Arial"/>
          <w:szCs w:val="28"/>
        </w:rPr>
      </w:pPr>
      <w:r w:rsidRPr="00DE7409">
        <w:rPr>
          <w:rFonts w:cs="Arial"/>
          <w:spacing w:val="-3"/>
          <w:szCs w:val="24"/>
        </w:rPr>
        <w:t>Support the work of HWST in contributing to local commissioning and public engagement activities</w:t>
      </w:r>
      <w:r w:rsidR="00AB6745">
        <w:rPr>
          <w:rFonts w:cs="Arial"/>
          <w:spacing w:val="-3"/>
          <w:szCs w:val="24"/>
        </w:rPr>
        <w:t xml:space="preserve"> by providing flexible community engagement activities. Including facilitating task and finish and focus groups.</w:t>
      </w:r>
    </w:p>
    <w:p w:rsidRPr="00DE7409" w:rsidR="00DE7409" w:rsidP="00DE7409" w:rsidRDefault="00DE7409" w14:paraId="42EE0C1D" w14:textId="77777777">
      <w:pPr>
        <w:pStyle w:val="ListParagraph"/>
        <w:rPr>
          <w:rFonts w:cs="Arial"/>
          <w:spacing w:val="-3"/>
          <w:szCs w:val="24"/>
        </w:rPr>
      </w:pPr>
    </w:p>
    <w:p w:rsidRPr="00DE7409" w:rsidR="00DE7409" w:rsidP="00DE7409" w:rsidRDefault="00E028C5" w14:paraId="2EAB2CFC" w14:textId="77777777">
      <w:pPr>
        <w:pStyle w:val="ListParagraph"/>
        <w:numPr>
          <w:ilvl w:val="0"/>
          <w:numId w:val="11"/>
        </w:numPr>
        <w:ind w:left="360" w:right="-450"/>
        <w:rPr>
          <w:rFonts w:cs="Arial"/>
          <w:szCs w:val="28"/>
        </w:rPr>
      </w:pPr>
      <w:r w:rsidRPr="00DE7409">
        <w:rPr>
          <w:rFonts w:cs="Arial"/>
          <w:spacing w:val="-3"/>
          <w:szCs w:val="24"/>
        </w:rPr>
        <w:t xml:space="preserve">Ensure the work of </w:t>
      </w:r>
      <w:r w:rsidRPr="00DE7409" w:rsidR="007F6283">
        <w:rPr>
          <w:rFonts w:cs="Arial"/>
          <w:spacing w:val="-3"/>
          <w:szCs w:val="24"/>
        </w:rPr>
        <w:t>HWST</w:t>
      </w:r>
      <w:r w:rsidRPr="00DE7409">
        <w:rPr>
          <w:rFonts w:cs="Arial"/>
          <w:spacing w:val="-3"/>
          <w:szCs w:val="24"/>
        </w:rPr>
        <w:t xml:space="preserve"> is credible in representing the views of local people and amplifying their voice.</w:t>
      </w:r>
    </w:p>
    <w:p w:rsidRPr="00DE7409" w:rsidR="00DE7409" w:rsidP="00DE7409" w:rsidRDefault="00DE7409" w14:paraId="77E97BF0" w14:textId="77777777">
      <w:pPr>
        <w:pStyle w:val="ListParagraph"/>
        <w:rPr>
          <w:rFonts w:cs="Arial"/>
          <w:szCs w:val="24"/>
        </w:rPr>
      </w:pPr>
    </w:p>
    <w:p w:rsidRPr="009C2916" w:rsidR="00AB6745" w:rsidP="00DB0F8D" w:rsidRDefault="003607A4" w14:paraId="593361E6" w14:textId="74A12D44">
      <w:pPr>
        <w:pStyle w:val="ListParagraph"/>
        <w:numPr>
          <w:ilvl w:val="0"/>
          <w:numId w:val="11"/>
        </w:numPr>
        <w:ind w:left="360" w:right="-450"/>
        <w:rPr>
          <w:rFonts w:cs="Arial"/>
          <w:szCs w:val="28"/>
        </w:rPr>
      </w:pPr>
      <w:r w:rsidRPr="009C2916">
        <w:rPr>
          <w:rFonts w:cs="Arial"/>
          <w:szCs w:val="24"/>
        </w:rPr>
        <w:t>A</w:t>
      </w:r>
      <w:r w:rsidRPr="009C2916" w:rsidR="002320D3">
        <w:rPr>
          <w:rFonts w:cs="Arial"/>
          <w:szCs w:val="24"/>
        </w:rPr>
        <w:t>ssist staff i</w:t>
      </w:r>
      <w:r w:rsidRPr="009C2916">
        <w:rPr>
          <w:rFonts w:cs="Arial"/>
          <w:szCs w:val="24"/>
        </w:rPr>
        <w:t>n developing systems to promote</w:t>
      </w:r>
      <w:r w:rsidRPr="009C2916" w:rsidR="002320D3">
        <w:rPr>
          <w:rFonts w:cs="Arial"/>
          <w:szCs w:val="24"/>
        </w:rPr>
        <w:t xml:space="preserve"> analysis of k</w:t>
      </w:r>
      <w:r w:rsidRPr="009C2916" w:rsidR="00CC5B08">
        <w:rPr>
          <w:rFonts w:cs="Arial"/>
          <w:szCs w:val="24"/>
        </w:rPr>
        <w:t>ey performance data</w:t>
      </w:r>
      <w:r w:rsidRPr="009C2916">
        <w:rPr>
          <w:rFonts w:cs="Arial"/>
          <w:szCs w:val="24"/>
        </w:rPr>
        <w:t xml:space="preserve">. </w:t>
      </w:r>
    </w:p>
    <w:p w:rsidRPr="00DE7409" w:rsidR="00DE7409" w:rsidP="00DE7409" w:rsidRDefault="00DE7409" w14:paraId="5642BD4B" w14:textId="77777777">
      <w:pPr>
        <w:pStyle w:val="ListParagraph"/>
        <w:rPr>
          <w:rFonts w:cs="Arial"/>
          <w:szCs w:val="28"/>
        </w:rPr>
      </w:pPr>
    </w:p>
    <w:p w:rsidRPr="00DE7409" w:rsidR="00DE7409" w:rsidP="00DE7409" w:rsidRDefault="00DE7409" w14:paraId="60451BA7" w14:textId="0463E85D">
      <w:pPr>
        <w:pStyle w:val="ListParagraph"/>
        <w:numPr>
          <w:ilvl w:val="0"/>
          <w:numId w:val="11"/>
        </w:numPr>
        <w:ind w:left="360" w:right="-450"/>
        <w:rPr>
          <w:rFonts w:cs="Arial"/>
          <w:szCs w:val="28"/>
        </w:rPr>
      </w:pPr>
      <w:r w:rsidRPr="00144048">
        <w:rPr>
          <w:rFonts w:cs="Arial"/>
          <w:szCs w:val="28"/>
        </w:rPr>
        <w:t xml:space="preserve">To ensure that the core values and principles of each individual </w:t>
      </w:r>
      <w:r>
        <w:rPr>
          <w:rFonts w:cs="Arial"/>
          <w:szCs w:val="28"/>
        </w:rPr>
        <w:t>Healthwatch are upheld in all aspects of Healthwatch</w:t>
      </w:r>
      <w:r w:rsidRPr="00144048">
        <w:rPr>
          <w:rFonts w:cs="Arial"/>
          <w:szCs w:val="28"/>
        </w:rPr>
        <w:t xml:space="preserve"> activity.</w:t>
      </w:r>
    </w:p>
    <w:p w:rsidRPr="00873949" w:rsidR="003607A4" w:rsidP="003607A4" w:rsidRDefault="003607A4" w14:paraId="049F31CB" w14:textId="77777777">
      <w:pPr>
        <w:pStyle w:val="ListParagraph"/>
        <w:rPr>
          <w:rFonts w:cs="Arial"/>
          <w:szCs w:val="24"/>
        </w:rPr>
      </w:pPr>
    </w:p>
    <w:p w:rsidRPr="005375E0" w:rsidR="005375E0" w:rsidP="005375E0" w:rsidRDefault="005375E0" w14:paraId="62486C05" w14:textId="77777777">
      <w:pPr>
        <w:pStyle w:val="ListParagraph"/>
        <w:ind w:left="0" w:right="-450"/>
        <w:rPr>
          <w:szCs w:val="24"/>
          <w:highlight w:val="yellow"/>
        </w:rPr>
      </w:pPr>
    </w:p>
    <w:p w:rsidR="00A93FC6" w:rsidP="00A93FC6" w:rsidRDefault="00A93FC6" w14:paraId="353BE4C0" w14:textId="66527885">
      <w:pPr>
        <w:rPr>
          <w:szCs w:val="24"/>
        </w:rPr>
      </w:pPr>
    </w:p>
    <w:p w:rsidR="009C2916" w:rsidP="00A93FC6" w:rsidRDefault="009C2916" w14:paraId="04E67909" w14:textId="18BE0545">
      <w:pPr>
        <w:rPr>
          <w:szCs w:val="24"/>
        </w:rPr>
      </w:pPr>
    </w:p>
    <w:p w:rsidR="009C2916" w:rsidP="00A93FC6" w:rsidRDefault="009C2916" w14:paraId="4CDCE7FB" w14:textId="77777777">
      <w:pPr>
        <w:rPr>
          <w:szCs w:val="24"/>
        </w:rPr>
      </w:pPr>
    </w:p>
    <w:p w:rsidR="002320D3" w:rsidP="00A93FC6" w:rsidRDefault="002320D3" w14:paraId="1CE08EF0" w14:textId="169EAD6F">
      <w:pPr>
        <w:rPr>
          <w:rFonts w:cs="Arial"/>
          <w:b/>
          <w:szCs w:val="24"/>
        </w:rPr>
      </w:pPr>
      <w:r w:rsidRPr="00A93FC6">
        <w:rPr>
          <w:rFonts w:cs="Arial"/>
          <w:b/>
          <w:szCs w:val="24"/>
        </w:rPr>
        <w:t>Job Description</w:t>
      </w:r>
    </w:p>
    <w:p w:rsidRPr="00A93FC6" w:rsidR="008F4850" w:rsidP="00A93FC6" w:rsidRDefault="008F4850" w14:paraId="60703684" w14:textId="77777777">
      <w:pPr>
        <w:rPr>
          <w:b/>
          <w:szCs w:val="24"/>
        </w:rPr>
      </w:pPr>
    </w:p>
    <w:p w:rsidRPr="003E5CBC" w:rsidR="003E5CBC" w:rsidP="003E5CBC" w:rsidRDefault="00FA745F" w14:paraId="34C31947" w14:textId="01F9B7FC">
      <w:pPr>
        <w:pStyle w:val="ListParagraph"/>
        <w:widowControl w:val="0"/>
        <w:numPr>
          <w:ilvl w:val="0"/>
          <w:numId w:val="21"/>
        </w:numPr>
        <w:tabs>
          <w:tab w:val="left" w:pos="-720"/>
          <w:tab w:val="left" w:pos="0"/>
          <w:tab w:val="left" w:pos="567"/>
          <w:tab w:val="left" w:pos="709"/>
        </w:tabs>
        <w:suppressAutoHyphens/>
        <w:autoSpaceDE w:val="0"/>
        <w:autoSpaceDN w:val="0"/>
        <w:adjustRightInd w:val="0"/>
        <w:ind w:left="567" w:right="-450" w:hanging="567"/>
        <w:rPr>
          <w:rFonts w:eastAsia="Calibri" w:cs="Arial"/>
          <w:szCs w:val="28"/>
        </w:rPr>
      </w:pPr>
      <w:r w:rsidRPr="003E5CBC">
        <w:rPr>
          <w:rFonts w:cs="Arial"/>
          <w:szCs w:val="24"/>
        </w:rPr>
        <w:t xml:space="preserve">Develop and implement mechanisms to capture insights, </w:t>
      </w:r>
      <w:proofErr w:type="gramStart"/>
      <w:r w:rsidRPr="003E5CBC">
        <w:rPr>
          <w:rFonts w:cs="Arial"/>
          <w:szCs w:val="24"/>
        </w:rPr>
        <w:t>analytics</w:t>
      </w:r>
      <w:proofErr w:type="gramEnd"/>
      <w:r w:rsidRPr="003E5CBC">
        <w:rPr>
          <w:rFonts w:cs="Arial"/>
          <w:szCs w:val="24"/>
        </w:rPr>
        <w:t xml:space="preserve"> and intelligence to inform the HWST work plan</w:t>
      </w:r>
      <w:r w:rsidRPr="003E5CBC" w:rsidR="003E5CBC">
        <w:rPr>
          <w:rFonts w:cs="Arial"/>
          <w:szCs w:val="24"/>
        </w:rPr>
        <w:t xml:space="preserve"> to ensure a </w:t>
      </w:r>
      <w:r w:rsidRPr="003E5CBC" w:rsidR="008F4850">
        <w:rPr>
          <w:rFonts w:cs="Arial"/>
          <w:szCs w:val="28"/>
        </w:rPr>
        <w:t>co-ordinate</w:t>
      </w:r>
      <w:r w:rsidR="003E5CBC">
        <w:rPr>
          <w:rFonts w:cs="Arial"/>
          <w:szCs w:val="28"/>
        </w:rPr>
        <w:t>d</w:t>
      </w:r>
      <w:r w:rsidRPr="003E5CBC" w:rsidR="008F4850">
        <w:rPr>
          <w:rFonts w:cs="Arial"/>
          <w:szCs w:val="28"/>
        </w:rPr>
        <w:t xml:space="preserve"> a</w:t>
      </w:r>
      <w:r w:rsidR="00586F82">
        <w:rPr>
          <w:rFonts w:cs="Arial"/>
          <w:szCs w:val="28"/>
        </w:rPr>
        <w:t>nd</w:t>
      </w:r>
      <w:r w:rsidRPr="003E5CBC" w:rsidR="008F4850">
        <w:rPr>
          <w:rFonts w:cs="Arial"/>
          <w:szCs w:val="28"/>
        </w:rPr>
        <w:t xml:space="preserve"> consistent approach to the collection of </w:t>
      </w:r>
      <w:r w:rsidR="003E5CBC">
        <w:rPr>
          <w:rFonts w:cs="Arial"/>
          <w:szCs w:val="28"/>
        </w:rPr>
        <w:t xml:space="preserve">data that supports the production of our reports </w:t>
      </w:r>
      <w:r w:rsidRPr="003E5CBC" w:rsidR="008F4850">
        <w:rPr>
          <w:rFonts w:cs="Arial"/>
          <w:szCs w:val="28"/>
        </w:rPr>
        <w:t>as required by the Board, Healthwatch Partnership and service commissioners</w:t>
      </w:r>
      <w:r w:rsidRPr="003E5CBC" w:rsidR="005E2506">
        <w:rPr>
          <w:rFonts w:cs="Arial"/>
          <w:szCs w:val="28"/>
        </w:rPr>
        <w:t>.</w:t>
      </w:r>
    </w:p>
    <w:p w:rsidRPr="003E5CBC" w:rsidR="003E5CBC" w:rsidP="003E5CBC" w:rsidRDefault="003E5CBC" w14:paraId="0B91B187" w14:textId="77777777">
      <w:pPr>
        <w:pStyle w:val="ListParagraph"/>
        <w:widowControl w:val="0"/>
        <w:tabs>
          <w:tab w:val="left" w:pos="-720"/>
          <w:tab w:val="left" w:pos="0"/>
          <w:tab w:val="left" w:pos="567"/>
          <w:tab w:val="left" w:pos="709"/>
        </w:tabs>
        <w:suppressAutoHyphens/>
        <w:autoSpaceDE w:val="0"/>
        <w:autoSpaceDN w:val="0"/>
        <w:adjustRightInd w:val="0"/>
        <w:ind w:left="567" w:right="-450"/>
        <w:rPr>
          <w:rFonts w:eastAsia="Calibri" w:cs="Arial"/>
          <w:szCs w:val="28"/>
        </w:rPr>
      </w:pPr>
    </w:p>
    <w:p w:rsidRPr="003E5CBC" w:rsidR="003E5CBC" w:rsidP="009B6159" w:rsidRDefault="003E5CBC" w14:paraId="7ADC8956" w14:textId="5C850968">
      <w:pPr>
        <w:widowControl w:val="0"/>
        <w:numPr>
          <w:ilvl w:val="0"/>
          <w:numId w:val="21"/>
        </w:numPr>
        <w:tabs>
          <w:tab w:val="left" w:pos="-720"/>
          <w:tab w:val="left" w:pos="0"/>
          <w:tab w:val="left" w:pos="567"/>
          <w:tab w:val="left" w:pos="709"/>
        </w:tabs>
        <w:suppressAutoHyphens/>
        <w:autoSpaceDE w:val="0"/>
        <w:autoSpaceDN w:val="0"/>
        <w:adjustRightInd w:val="0"/>
        <w:ind w:left="567" w:right="-450" w:hanging="567"/>
        <w:rPr>
          <w:rFonts w:eastAsia="Calibri" w:cs="Arial"/>
          <w:szCs w:val="28"/>
        </w:rPr>
      </w:pPr>
      <w:r w:rsidRPr="003E5CBC">
        <w:rPr>
          <w:rFonts w:cs="Arial"/>
          <w:szCs w:val="24"/>
        </w:rPr>
        <w:t>Lead on the production of reports, including the Annual Report</w:t>
      </w:r>
      <w:r w:rsidR="0025052F">
        <w:rPr>
          <w:rFonts w:cs="Arial"/>
          <w:szCs w:val="24"/>
        </w:rPr>
        <w:t xml:space="preserve"> and monitoring report</w:t>
      </w:r>
      <w:r w:rsidR="00DC6A11">
        <w:rPr>
          <w:rFonts w:cs="Arial"/>
          <w:szCs w:val="24"/>
        </w:rPr>
        <w:t>s</w:t>
      </w:r>
      <w:r w:rsidRPr="003E5CBC">
        <w:rPr>
          <w:rFonts w:cs="Arial"/>
          <w:szCs w:val="24"/>
        </w:rPr>
        <w:t xml:space="preserve">, </w:t>
      </w:r>
      <w:proofErr w:type="spellStart"/>
      <w:r w:rsidRPr="003E5CBC">
        <w:rPr>
          <w:rFonts w:cs="Arial"/>
          <w:szCs w:val="24"/>
        </w:rPr>
        <w:t>co-ordinating</w:t>
      </w:r>
      <w:proofErr w:type="spellEnd"/>
      <w:r w:rsidRPr="003E5CBC">
        <w:rPr>
          <w:rFonts w:cs="Arial"/>
          <w:szCs w:val="24"/>
        </w:rPr>
        <w:t xml:space="preserve"> contributions from others and ensuring these are </w:t>
      </w:r>
      <w:r w:rsidRPr="003E5CBC">
        <w:rPr>
          <w:rFonts w:eastAsia="Calibri" w:cs="Arial"/>
          <w:szCs w:val="28"/>
        </w:rPr>
        <w:t xml:space="preserve">factual, clear and take account of local, </w:t>
      </w:r>
      <w:proofErr w:type="gramStart"/>
      <w:r w:rsidRPr="003E5CBC">
        <w:rPr>
          <w:rFonts w:eastAsia="Calibri" w:cs="Arial"/>
          <w:szCs w:val="28"/>
        </w:rPr>
        <w:t>regional</w:t>
      </w:r>
      <w:proofErr w:type="gramEnd"/>
      <w:r w:rsidRPr="003E5CBC">
        <w:rPr>
          <w:rFonts w:eastAsia="Calibri" w:cs="Arial"/>
          <w:szCs w:val="28"/>
        </w:rPr>
        <w:t xml:space="preserve"> and national evidence and </w:t>
      </w:r>
      <w:r w:rsidRPr="003E5CBC">
        <w:rPr>
          <w:rFonts w:cs="Arial"/>
          <w:szCs w:val="24"/>
        </w:rPr>
        <w:t>disseminated widely.</w:t>
      </w:r>
      <w:r w:rsidRPr="003E5CBC">
        <w:rPr>
          <w:rFonts w:eastAsia="Calibri" w:cs="Arial"/>
          <w:szCs w:val="28"/>
        </w:rPr>
        <w:t xml:space="preserve"> </w:t>
      </w:r>
    </w:p>
    <w:p w:rsidRPr="003E5CBC" w:rsidR="008F4850" w:rsidP="003E5CBC" w:rsidRDefault="008F4850" w14:paraId="23AC2BAC" w14:textId="77777777">
      <w:pPr>
        <w:rPr>
          <w:rFonts w:eastAsia="Calibri" w:cs="Arial"/>
          <w:szCs w:val="28"/>
        </w:rPr>
      </w:pPr>
    </w:p>
    <w:p w:rsidRPr="00144048" w:rsidR="008F4850" w:rsidP="008F4850" w:rsidRDefault="008F4850" w14:paraId="1F142181" w14:textId="395D8E02">
      <w:pPr>
        <w:numPr>
          <w:ilvl w:val="0"/>
          <w:numId w:val="21"/>
        </w:numPr>
        <w:tabs>
          <w:tab w:val="left" w:pos="567"/>
          <w:tab w:val="left" w:pos="709"/>
        </w:tabs>
        <w:autoSpaceDE w:val="0"/>
        <w:autoSpaceDN w:val="0"/>
        <w:adjustRightInd w:val="0"/>
        <w:ind w:left="567" w:right="-450" w:hanging="567"/>
        <w:rPr>
          <w:rFonts w:eastAsia="Calibri" w:cs="Arial"/>
          <w:szCs w:val="28"/>
        </w:rPr>
      </w:pPr>
      <w:r>
        <w:rPr>
          <w:rFonts w:eastAsia="Calibri" w:cs="Arial"/>
          <w:szCs w:val="28"/>
        </w:rPr>
        <w:t>To m</w:t>
      </w:r>
      <w:r w:rsidRPr="00144048">
        <w:rPr>
          <w:rFonts w:eastAsia="Calibri" w:cs="Arial"/>
          <w:szCs w:val="28"/>
        </w:rPr>
        <w:t>anag</w:t>
      </w:r>
      <w:r>
        <w:rPr>
          <w:rFonts w:eastAsia="Calibri" w:cs="Arial"/>
          <w:szCs w:val="28"/>
        </w:rPr>
        <w:t>e</w:t>
      </w:r>
      <w:r w:rsidRPr="00144048">
        <w:rPr>
          <w:rFonts w:eastAsia="Calibri" w:cs="Arial"/>
          <w:szCs w:val="28"/>
        </w:rPr>
        <w:t xml:space="preserve"> the collection of quantitative and qualitative data sets</w:t>
      </w:r>
      <w:r w:rsidR="008F71B7">
        <w:rPr>
          <w:rFonts w:eastAsia="Calibri" w:cs="Arial"/>
          <w:szCs w:val="28"/>
        </w:rPr>
        <w:t xml:space="preserve">, </w:t>
      </w:r>
      <w:proofErr w:type="spellStart"/>
      <w:r w:rsidR="008F71B7">
        <w:rPr>
          <w:rFonts w:eastAsia="Calibri" w:cs="Arial"/>
          <w:szCs w:val="28"/>
        </w:rPr>
        <w:t>utili</w:t>
      </w:r>
      <w:r w:rsidR="00905891">
        <w:rPr>
          <w:rFonts w:eastAsia="Calibri" w:cs="Arial"/>
          <w:szCs w:val="28"/>
        </w:rPr>
        <w:t>s</w:t>
      </w:r>
      <w:r w:rsidR="008F71B7">
        <w:rPr>
          <w:rFonts w:eastAsia="Calibri" w:cs="Arial"/>
          <w:szCs w:val="28"/>
        </w:rPr>
        <w:t>ing</w:t>
      </w:r>
      <w:proofErr w:type="spellEnd"/>
      <w:r w:rsidR="008F71B7">
        <w:rPr>
          <w:rFonts w:eastAsia="Calibri" w:cs="Arial"/>
          <w:szCs w:val="28"/>
        </w:rPr>
        <w:t xml:space="preserve"> Microsoft </w:t>
      </w:r>
      <w:proofErr w:type="gramStart"/>
      <w:r w:rsidR="008F71B7">
        <w:rPr>
          <w:rFonts w:eastAsia="Calibri" w:cs="Arial"/>
          <w:szCs w:val="28"/>
        </w:rPr>
        <w:t>Excel</w:t>
      </w:r>
      <w:proofErr w:type="gramEnd"/>
      <w:r w:rsidR="008F71B7">
        <w:rPr>
          <w:rFonts w:eastAsia="Calibri" w:cs="Arial"/>
          <w:szCs w:val="28"/>
        </w:rPr>
        <w:t xml:space="preserve"> and Survey Monkey</w:t>
      </w:r>
      <w:r w:rsidR="00905891">
        <w:rPr>
          <w:rFonts w:eastAsia="Calibri" w:cs="Arial"/>
          <w:szCs w:val="28"/>
        </w:rPr>
        <w:t>,</w:t>
      </w:r>
      <w:r w:rsidRPr="00144048">
        <w:rPr>
          <w:rFonts w:eastAsia="Calibri" w:cs="Arial"/>
          <w:szCs w:val="28"/>
        </w:rPr>
        <w:t xml:space="preserve"> from a wide variety of contexts.  Providing a timely summary and analysis function</w:t>
      </w:r>
      <w:r>
        <w:rPr>
          <w:rFonts w:eastAsia="Calibri" w:cs="Arial"/>
          <w:szCs w:val="28"/>
        </w:rPr>
        <w:t xml:space="preserve"> to inform the Healthwatch work plan</w:t>
      </w:r>
      <w:r w:rsidRPr="00873949" w:rsidR="004D7029">
        <w:rPr>
          <w:rFonts w:eastAsia="Calibri" w:cs="Arial"/>
          <w:szCs w:val="24"/>
        </w:rPr>
        <w:t xml:space="preserve"> including internal and external monitoring requirements.</w:t>
      </w:r>
    </w:p>
    <w:p w:rsidR="008F4850" w:rsidP="008F4850" w:rsidRDefault="008F4850" w14:paraId="6256184B" w14:textId="77777777">
      <w:pPr>
        <w:tabs>
          <w:tab w:val="left" w:pos="567"/>
          <w:tab w:val="left" w:pos="709"/>
        </w:tabs>
        <w:autoSpaceDE w:val="0"/>
        <w:autoSpaceDN w:val="0"/>
        <w:adjustRightInd w:val="0"/>
        <w:ind w:left="567" w:right="-450"/>
        <w:rPr>
          <w:rFonts w:eastAsia="Calibri" w:cs="Arial"/>
          <w:szCs w:val="28"/>
        </w:rPr>
      </w:pPr>
    </w:p>
    <w:p w:rsidR="008F4850" w:rsidP="008F4850" w:rsidRDefault="008F4850" w14:paraId="1BEEEB8F" w14:textId="2198CF66">
      <w:pPr>
        <w:numPr>
          <w:ilvl w:val="0"/>
          <w:numId w:val="21"/>
        </w:numPr>
        <w:tabs>
          <w:tab w:val="left" w:pos="567"/>
          <w:tab w:val="left" w:pos="709"/>
        </w:tabs>
        <w:autoSpaceDE w:val="0"/>
        <w:autoSpaceDN w:val="0"/>
        <w:adjustRightInd w:val="0"/>
        <w:ind w:left="567" w:right="-450" w:hanging="567"/>
        <w:rPr>
          <w:rFonts w:eastAsia="Calibri" w:cs="Arial"/>
          <w:szCs w:val="28"/>
        </w:rPr>
      </w:pPr>
      <w:r w:rsidRPr="00144048">
        <w:rPr>
          <w:rFonts w:eastAsia="Calibri" w:cs="Arial"/>
          <w:szCs w:val="28"/>
        </w:rPr>
        <w:t xml:space="preserve">To </w:t>
      </w:r>
      <w:r>
        <w:rPr>
          <w:rFonts w:eastAsia="Calibri" w:cs="Arial"/>
          <w:szCs w:val="28"/>
        </w:rPr>
        <w:t xml:space="preserve">effectively </w:t>
      </w:r>
      <w:r w:rsidRPr="00144048">
        <w:rPr>
          <w:rFonts w:eastAsia="Calibri" w:cs="Arial"/>
          <w:szCs w:val="28"/>
        </w:rPr>
        <w:t xml:space="preserve">research and evaluate </w:t>
      </w:r>
      <w:r>
        <w:rPr>
          <w:rFonts w:eastAsia="Calibri" w:cs="Arial"/>
          <w:szCs w:val="28"/>
        </w:rPr>
        <w:t xml:space="preserve">Healthwatch </w:t>
      </w:r>
      <w:r w:rsidRPr="00144048">
        <w:rPr>
          <w:rFonts w:eastAsia="Calibri" w:cs="Arial"/>
          <w:szCs w:val="28"/>
        </w:rPr>
        <w:t>projects</w:t>
      </w:r>
      <w:r>
        <w:rPr>
          <w:rFonts w:eastAsia="Calibri" w:cs="Arial"/>
          <w:szCs w:val="28"/>
        </w:rPr>
        <w:t xml:space="preserve"> and delivery</w:t>
      </w:r>
      <w:r w:rsidR="003E5CBC">
        <w:rPr>
          <w:rFonts w:eastAsia="Calibri" w:cs="Arial"/>
          <w:szCs w:val="28"/>
        </w:rPr>
        <w:t xml:space="preserve"> as required</w:t>
      </w:r>
      <w:r>
        <w:rPr>
          <w:rFonts w:eastAsia="Calibri" w:cs="Arial"/>
          <w:szCs w:val="28"/>
        </w:rPr>
        <w:t>.</w:t>
      </w:r>
    </w:p>
    <w:p w:rsidR="008F4850" w:rsidP="008F4850" w:rsidRDefault="008F4850" w14:paraId="37CF9F85" w14:textId="77777777">
      <w:pPr>
        <w:pStyle w:val="ListParagraph"/>
        <w:ind w:right="-450"/>
        <w:rPr>
          <w:rFonts w:eastAsia="Calibri" w:cs="Arial"/>
          <w:szCs w:val="28"/>
        </w:rPr>
      </w:pPr>
    </w:p>
    <w:p w:rsidRPr="00144048" w:rsidR="008F4850" w:rsidP="008F4850" w:rsidRDefault="008F4850" w14:paraId="3327919A" w14:textId="77777777">
      <w:pPr>
        <w:numPr>
          <w:ilvl w:val="0"/>
          <w:numId w:val="21"/>
        </w:numPr>
        <w:tabs>
          <w:tab w:val="left" w:pos="567"/>
          <w:tab w:val="left" w:pos="709"/>
        </w:tabs>
        <w:autoSpaceDE w:val="0"/>
        <w:autoSpaceDN w:val="0"/>
        <w:adjustRightInd w:val="0"/>
        <w:ind w:left="567" w:right="-450" w:hanging="567"/>
        <w:rPr>
          <w:rFonts w:eastAsia="Calibri" w:cs="Arial"/>
          <w:szCs w:val="28"/>
        </w:rPr>
      </w:pPr>
      <w:r w:rsidRPr="00144048">
        <w:rPr>
          <w:rFonts w:cs="Arial"/>
          <w:szCs w:val="28"/>
        </w:rPr>
        <w:t xml:space="preserve">To summarise and explain research findings and their implications to share amongst relevant Scrutiny Committees, </w:t>
      </w:r>
      <w:r>
        <w:rPr>
          <w:rFonts w:cs="Arial"/>
          <w:szCs w:val="28"/>
        </w:rPr>
        <w:t xml:space="preserve">the </w:t>
      </w:r>
      <w:r w:rsidRPr="00144048">
        <w:rPr>
          <w:rFonts w:cs="Arial"/>
          <w:szCs w:val="28"/>
        </w:rPr>
        <w:t xml:space="preserve">Health &amp; Well-Being </w:t>
      </w:r>
      <w:proofErr w:type="gramStart"/>
      <w:r w:rsidRPr="00144048">
        <w:rPr>
          <w:rFonts w:cs="Arial"/>
          <w:szCs w:val="28"/>
        </w:rPr>
        <w:t>Board</w:t>
      </w:r>
      <w:proofErr w:type="gramEnd"/>
      <w:r w:rsidRPr="00144048">
        <w:rPr>
          <w:rFonts w:cs="Arial"/>
          <w:szCs w:val="28"/>
        </w:rPr>
        <w:t xml:space="preserve"> a</w:t>
      </w:r>
      <w:r>
        <w:rPr>
          <w:rFonts w:cs="Arial"/>
          <w:szCs w:val="28"/>
        </w:rPr>
        <w:t xml:space="preserve">nd other Strategic Partnerships, </w:t>
      </w:r>
      <w:r w:rsidRPr="00144048">
        <w:rPr>
          <w:rFonts w:cs="Arial"/>
          <w:szCs w:val="28"/>
        </w:rPr>
        <w:t xml:space="preserve">representing </w:t>
      </w:r>
      <w:r>
        <w:rPr>
          <w:rFonts w:cs="Arial"/>
          <w:szCs w:val="28"/>
        </w:rPr>
        <w:t>Healthwatch</w:t>
      </w:r>
      <w:r w:rsidRPr="00144048">
        <w:rPr>
          <w:rFonts w:cs="Arial"/>
          <w:szCs w:val="28"/>
        </w:rPr>
        <w:t xml:space="preserve"> where appropriate.   </w:t>
      </w:r>
    </w:p>
    <w:p w:rsidRPr="007474E3" w:rsidR="008F4850" w:rsidP="008F4850" w:rsidRDefault="008F4850" w14:paraId="10098416" w14:textId="77777777">
      <w:pPr>
        <w:tabs>
          <w:tab w:val="left" w:pos="567"/>
          <w:tab w:val="left" w:pos="709"/>
        </w:tabs>
        <w:autoSpaceDE w:val="0"/>
        <w:autoSpaceDN w:val="0"/>
        <w:adjustRightInd w:val="0"/>
        <w:ind w:left="567" w:right="-450"/>
        <w:rPr>
          <w:rFonts w:eastAsia="Calibri" w:cs="Arial"/>
          <w:szCs w:val="28"/>
        </w:rPr>
      </w:pPr>
    </w:p>
    <w:p w:rsidR="008F4850" w:rsidP="008F4850" w:rsidRDefault="008F4850" w14:paraId="581CE9E0" w14:textId="2319F79E">
      <w:pPr>
        <w:numPr>
          <w:ilvl w:val="0"/>
          <w:numId w:val="21"/>
        </w:numPr>
        <w:tabs>
          <w:tab w:val="left" w:pos="567"/>
          <w:tab w:val="left" w:pos="709"/>
        </w:tabs>
        <w:autoSpaceDE w:val="0"/>
        <w:autoSpaceDN w:val="0"/>
        <w:adjustRightInd w:val="0"/>
        <w:ind w:left="567" w:right="-450" w:hanging="567"/>
        <w:rPr>
          <w:rFonts w:eastAsia="Calibri" w:cs="Arial"/>
          <w:szCs w:val="28"/>
        </w:rPr>
      </w:pPr>
      <w:r w:rsidRPr="00144048">
        <w:rPr>
          <w:rFonts w:eastAsia="Calibri" w:cs="Arial"/>
          <w:szCs w:val="28"/>
        </w:rPr>
        <w:t xml:space="preserve">To effectively collate and report policy changes and potential implications to </w:t>
      </w:r>
      <w:r w:rsidR="005E2506">
        <w:rPr>
          <w:rFonts w:eastAsia="Calibri" w:cs="Arial"/>
          <w:szCs w:val="28"/>
        </w:rPr>
        <w:t xml:space="preserve">the </w:t>
      </w:r>
      <w:r>
        <w:rPr>
          <w:rFonts w:cs="Arial"/>
          <w:szCs w:val="28"/>
        </w:rPr>
        <w:t>Healthwatch</w:t>
      </w:r>
      <w:r w:rsidRPr="00144048">
        <w:rPr>
          <w:rFonts w:eastAsia="Calibri" w:cs="Arial"/>
          <w:szCs w:val="28"/>
        </w:rPr>
        <w:t xml:space="preserve"> </w:t>
      </w:r>
      <w:r w:rsidR="005E2506">
        <w:rPr>
          <w:rFonts w:eastAsia="Calibri" w:cs="Arial"/>
          <w:szCs w:val="28"/>
        </w:rPr>
        <w:t>B</w:t>
      </w:r>
      <w:r w:rsidRPr="00144048">
        <w:rPr>
          <w:rFonts w:eastAsia="Calibri" w:cs="Arial"/>
          <w:szCs w:val="28"/>
        </w:rPr>
        <w:t xml:space="preserve">oard and commissioners. </w:t>
      </w:r>
    </w:p>
    <w:p w:rsidR="008F4850" w:rsidP="008F4850" w:rsidRDefault="008F4850" w14:paraId="684524D1" w14:textId="77777777">
      <w:pPr>
        <w:pStyle w:val="ListParagraph"/>
        <w:ind w:right="-450"/>
        <w:rPr>
          <w:rFonts w:eastAsia="Calibri" w:cs="Arial"/>
          <w:szCs w:val="28"/>
        </w:rPr>
      </w:pPr>
    </w:p>
    <w:p w:rsidRPr="007474E3" w:rsidR="008F4850" w:rsidP="008F4850" w:rsidRDefault="008F4850" w14:paraId="3FA25C17" w14:textId="39561FD4">
      <w:pPr>
        <w:numPr>
          <w:ilvl w:val="0"/>
          <w:numId w:val="21"/>
        </w:numPr>
        <w:tabs>
          <w:tab w:val="left" w:pos="567"/>
          <w:tab w:val="left" w:pos="709"/>
        </w:tabs>
        <w:autoSpaceDE w:val="0"/>
        <w:autoSpaceDN w:val="0"/>
        <w:adjustRightInd w:val="0"/>
        <w:ind w:left="567" w:right="-450" w:hanging="567"/>
        <w:rPr>
          <w:rFonts w:eastAsia="Calibri" w:cs="Arial"/>
          <w:szCs w:val="28"/>
        </w:rPr>
      </w:pPr>
      <w:r w:rsidRPr="00144048">
        <w:rPr>
          <w:rFonts w:eastAsia="Calibri" w:cs="Arial"/>
          <w:szCs w:val="28"/>
        </w:rPr>
        <w:t xml:space="preserve">To </w:t>
      </w:r>
      <w:r>
        <w:rPr>
          <w:rFonts w:eastAsia="Calibri" w:cs="Arial"/>
          <w:szCs w:val="28"/>
        </w:rPr>
        <w:t xml:space="preserve">effectively </w:t>
      </w:r>
      <w:r w:rsidRPr="00144048">
        <w:rPr>
          <w:rFonts w:eastAsia="Calibri" w:cs="Arial"/>
          <w:szCs w:val="28"/>
        </w:rPr>
        <w:t>identify</w:t>
      </w:r>
      <w:r>
        <w:rPr>
          <w:rFonts w:eastAsia="Calibri" w:cs="Arial"/>
          <w:szCs w:val="28"/>
        </w:rPr>
        <w:t xml:space="preserve"> appropriate published research, </w:t>
      </w:r>
      <w:r w:rsidR="009C0035">
        <w:rPr>
          <w:rFonts w:eastAsia="Calibri" w:cs="Arial"/>
          <w:szCs w:val="28"/>
        </w:rPr>
        <w:t xml:space="preserve">to inform and support local demographics, experiences, </w:t>
      </w:r>
      <w:proofErr w:type="gramStart"/>
      <w:r w:rsidR="009C0035">
        <w:rPr>
          <w:rFonts w:eastAsia="Calibri" w:cs="Arial"/>
          <w:szCs w:val="28"/>
        </w:rPr>
        <w:t>trends</w:t>
      </w:r>
      <w:proofErr w:type="gramEnd"/>
      <w:r w:rsidR="009C0035">
        <w:rPr>
          <w:rFonts w:eastAsia="Calibri" w:cs="Arial"/>
          <w:szCs w:val="28"/>
        </w:rPr>
        <w:t xml:space="preserve"> and our reports </w:t>
      </w:r>
      <w:r w:rsidRPr="00144048">
        <w:rPr>
          <w:rFonts w:eastAsia="Calibri" w:cs="Arial"/>
          <w:szCs w:val="28"/>
        </w:rPr>
        <w:t xml:space="preserve">to inform </w:t>
      </w:r>
      <w:r>
        <w:rPr>
          <w:rFonts w:eastAsia="Calibri" w:cs="Arial"/>
          <w:szCs w:val="28"/>
        </w:rPr>
        <w:t>Healthwatch</w:t>
      </w:r>
      <w:r w:rsidR="009C0035">
        <w:rPr>
          <w:rFonts w:eastAsia="Calibri" w:cs="Arial"/>
          <w:szCs w:val="28"/>
        </w:rPr>
        <w:t xml:space="preserve"> and PCP</w:t>
      </w:r>
      <w:r w:rsidRPr="00144048">
        <w:rPr>
          <w:rFonts w:eastAsia="Calibri" w:cs="Arial"/>
          <w:szCs w:val="28"/>
        </w:rPr>
        <w:t xml:space="preserve"> staff a</w:t>
      </w:r>
      <w:r w:rsidR="009C0035">
        <w:rPr>
          <w:rFonts w:eastAsia="Calibri" w:cs="Arial"/>
          <w:szCs w:val="28"/>
        </w:rPr>
        <w:t>s well as</w:t>
      </w:r>
      <w:r w:rsidRPr="00144048">
        <w:rPr>
          <w:rFonts w:eastAsia="Calibri" w:cs="Arial"/>
          <w:szCs w:val="28"/>
        </w:rPr>
        <w:t xml:space="preserve"> external stakeholders as appropriate.  </w:t>
      </w:r>
    </w:p>
    <w:p w:rsidRPr="00144048" w:rsidR="008F4850" w:rsidP="008F4850" w:rsidRDefault="008F4850" w14:paraId="52B3A2FD" w14:textId="77777777">
      <w:pPr>
        <w:ind w:right="-450"/>
        <w:rPr>
          <w:rFonts w:cs="Arial"/>
          <w:szCs w:val="28"/>
        </w:rPr>
      </w:pPr>
    </w:p>
    <w:p w:rsidRPr="00FA745F" w:rsidR="008F4850" w:rsidP="00FA745F" w:rsidRDefault="008F4850" w14:paraId="5F703B31" w14:textId="1430F737">
      <w:pPr>
        <w:numPr>
          <w:ilvl w:val="0"/>
          <w:numId w:val="21"/>
        </w:numPr>
        <w:tabs>
          <w:tab w:val="left" w:pos="567"/>
          <w:tab w:val="left" w:pos="709"/>
        </w:tabs>
        <w:autoSpaceDE w:val="0"/>
        <w:autoSpaceDN w:val="0"/>
        <w:adjustRightInd w:val="0"/>
        <w:ind w:left="567" w:right="-450" w:hanging="567"/>
        <w:rPr>
          <w:rFonts w:eastAsia="Calibri" w:cs="Arial"/>
          <w:szCs w:val="28"/>
        </w:rPr>
      </w:pPr>
      <w:r w:rsidRPr="00144048">
        <w:rPr>
          <w:rFonts w:cs="Arial"/>
          <w:szCs w:val="28"/>
        </w:rPr>
        <w:t>To support Healthwatch to provide effective and credible</w:t>
      </w:r>
      <w:r>
        <w:rPr>
          <w:rFonts w:cs="Arial"/>
          <w:szCs w:val="28"/>
        </w:rPr>
        <w:t xml:space="preserve"> reporting via the ‘Enter and View’ function</w:t>
      </w:r>
      <w:r w:rsidRPr="00144048">
        <w:rPr>
          <w:rFonts w:cs="Arial"/>
          <w:szCs w:val="28"/>
        </w:rPr>
        <w:t xml:space="preserve"> in line with statutory requirements and best national practice</w:t>
      </w:r>
      <w:r w:rsidR="00FA745F">
        <w:rPr>
          <w:rFonts w:cs="Arial"/>
          <w:szCs w:val="28"/>
        </w:rPr>
        <w:t xml:space="preserve"> and </w:t>
      </w:r>
      <w:r w:rsidRPr="00FA745F">
        <w:rPr>
          <w:rFonts w:eastAsia="Calibri" w:cs="Arial"/>
          <w:szCs w:val="28"/>
        </w:rPr>
        <w:t>utili</w:t>
      </w:r>
      <w:r w:rsidRPr="00FA745F" w:rsidR="00FA745F">
        <w:rPr>
          <w:rFonts w:eastAsia="Calibri" w:cs="Arial"/>
          <w:szCs w:val="28"/>
        </w:rPr>
        <w:t>s</w:t>
      </w:r>
      <w:r w:rsidRPr="00FA745F">
        <w:rPr>
          <w:rFonts w:eastAsia="Calibri" w:cs="Arial"/>
          <w:szCs w:val="28"/>
        </w:rPr>
        <w:t xml:space="preserve">e </w:t>
      </w:r>
      <w:r w:rsidR="00FA745F">
        <w:rPr>
          <w:rFonts w:eastAsia="Calibri" w:cs="Arial"/>
          <w:szCs w:val="28"/>
        </w:rPr>
        <w:t xml:space="preserve">the </w:t>
      </w:r>
      <w:r w:rsidRPr="00FA745F">
        <w:rPr>
          <w:rFonts w:eastAsia="Calibri" w:cs="Arial"/>
          <w:szCs w:val="28"/>
        </w:rPr>
        <w:t xml:space="preserve">learning </w:t>
      </w:r>
      <w:r w:rsidR="00FA745F">
        <w:rPr>
          <w:rFonts w:eastAsia="Calibri" w:cs="Arial"/>
          <w:szCs w:val="28"/>
        </w:rPr>
        <w:t>and recommendations</w:t>
      </w:r>
      <w:r w:rsidRPr="00FA745F">
        <w:rPr>
          <w:rFonts w:eastAsia="Calibri" w:cs="Arial"/>
          <w:szCs w:val="28"/>
        </w:rPr>
        <w:t xml:space="preserve"> as appropriate</w:t>
      </w:r>
      <w:r w:rsidRPr="00FA745F" w:rsidR="00FA745F">
        <w:rPr>
          <w:rFonts w:eastAsia="Calibri" w:cs="Arial"/>
          <w:szCs w:val="28"/>
        </w:rPr>
        <w:t>.</w:t>
      </w:r>
    </w:p>
    <w:p w:rsidR="003E5CBC" w:rsidP="003E5CBC" w:rsidRDefault="003E5CBC" w14:paraId="63EFE597" w14:textId="77777777">
      <w:pPr>
        <w:pStyle w:val="ListParagraph"/>
        <w:rPr>
          <w:rFonts w:eastAsia="Calibri" w:cs="Arial"/>
          <w:szCs w:val="28"/>
        </w:rPr>
      </w:pPr>
    </w:p>
    <w:p w:rsidRPr="009C2916" w:rsidR="00E90468" w:rsidP="00E90468" w:rsidRDefault="003E5CBC" w14:paraId="132B7C67" w14:textId="33EA4458">
      <w:pPr>
        <w:numPr>
          <w:ilvl w:val="0"/>
          <w:numId w:val="21"/>
        </w:numPr>
        <w:tabs>
          <w:tab w:val="left" w:pos="567"/>
          <w:tab w:val="left" w:pos="709"/>
        </w:tabs>
        <w:autoSpaceDE w:val="0"/>
        <w:autoSpaceDN w:val="0"/>
        <w:adjustRightInd w:val="0"/>
        <w:ind w:left="567" w:right="-450" w:hanging="567"/>
        <w:rPr>
          <w:rFonts w:eastAsia="Calibri" w:cs="Arial"/>
          <w:szCs w:val="28"/>
        </w:rPr>
      </w:pPr>
      <w:r w:rsidRPr="003E5CBC">
        <w:rPr>
          <w:rFonts w:cs="Arial"/>
          <w:szCs w:val="28"/>
        </w:rPr>
        <w:t xml:space="preserve">Support and add value to engagement activities with specific groups, </w:t>
      </w:r>
      <w:r w:rsidRPr="003E5CBC">
        <w:rPr>
          <w:rFonts w:cs="Arial"/>
        </w:rPr>
        <w:t xml:space="preserve">communities, </w:t>
      </w:r>
      <w:proofErr w:type="gramStart"/>
      <w:r w:rsidRPr="003E5CBC">
        <w:rPr>
          <w:rFonts w:cs="Arial"/>
        </w:rPr>
        <w:t>issues</w:t>
      </w:r>
      <w:proofErr w:type="gramEnd"/>
      <w:r w:rsidRPr="003E5CBC">
        <w:rPr>
          <w:rFonts w:cs="Arial"/>
        </w:rPr>
        <w:t xml:space="preserve"> or work streams across South Tees, including working effectively with local partners and reducing duplication of engagement and consultation where possible.</w:t>
      </w:r>
    </w:p>
    <w:p w:rsidR="009C2916" w:rsidP="009C2916" w:rsidRDefault="009C2916" w14:paraId="414EC013" w14:textId="77777777">
      <w:pPr>
        <w:pStyle w:val="ListParagraph"/>
        <w:rPr>
          <w:rFonts w:eastAsia="Calibri" w:cs="Arial"/>
          <w:szCs w:val="28"/>
        </w:rPr>
      </w:pPr>
    </w:p>
    <w:p w:rsidRPr="00E90468" w:rsidR="00E90468" w:rsidP="00E90468" w:rsidRDefault="00E90468" w14:paraId="177393DB" w14:textId="3785C92D">
      <w:pPr>
        <w:numPr>
          <w:ilvl w:val="0"/>
          <w:numId w:val="21"/>
        </w:numPr>
        <w:tabs>
          <w:tab w:val="left" w:pos="567"/>
          <w:tab w:val="left" w:pos="709"/>
        </w:tabs>
        <w:autoSpaceDE w:val="0"/>
        <w:autoSpaceDN w:val="0"/>
        <w:adjustRightInd w:val="0"/>
        <w:ind w:left="567" w:right="-450" w:hanging="567"/>
        <w:rPr>
          <w:rFonts w:eastAsia="Calibri" w:cs="Arial"/>
          <w:szCs w:val="28"/>
        </w:rPr>
      </w:pPr>
      <w:r w:rsidRPr="00E90468">
        <w:rPr>
          <w:rFonts w:cs="Arial"/>
          <w:szCs w:val="24"/>
        </w:rPr>
        <w:t>Contribute to effective governance arrangements of HWST, through the provision of support to the Board, Leadership and Delivery Group and any task and finish groups.</w:t>
      </w:r>
    </w:p>
    <w:p w:rsidR="00E90468" w:rsidP="00E90468" w:rsidRDefault="00E90468" w14:paraId="62D15C2A" w14:textId="4D579689">
      <w:pPr>
        <w:tabs>
          <w:tab w:val="left" w:pos="567"/>
          <w:tab w:val="left" w:pos="709"/>
        </w:tabs>
        <w:autoSpaceDE w:val="0"/>
        <w:autoSpaceDN w:val="0"/>
        <w:adjustRightInd w:val="0"/>
        <w:ind w:left="567" w:right="-450"/>
        <w:rPr>
          <w:rFonts w:eastAsia="Calibri" w:cs="Arial"/>
          <w:szCs w:val="28"/>
        </w:rPr>
      </w:pPr>
    </w:p>
    <w:p w:rsidR="00E90468" w:rsidP="00E90468" w:rsidRDefault="004D7029" w14:paraId="7615317B" w14:textId="58DD852E">
      <w:pPr>
        <w:numPr>
          <w:ilvl w:val="0"/>
          <w:numId w:val="21"/>
        </w:numPr>
        <w:tabs>
          <w:tab w:val="left" w:pos="567"/>
          <w:tab w:val="left" w:pos="709"/>
        </w:tabs>
        <w:autoSpaceDE w:val="0"/>
        <w:autoSpaceDN w:val="0"/>
        <w:adjustRightInd w:val="0"/>
        <w:ind w:left="567" w:right="-450" w:hanging="567"/>
        <w:rPr>
          <w:rFonts w:eastAsia="Calibri" w:cs="Arial"/>
          <w:szCs w:val="28"/>
        </w:rPr>
      </w:pPr>
      <w:r w:rsidRPr="004D7029">
        <w:rPr>
          <w:rFonts w:cs="Arial"/>
          <w:szCs w:val="24"/>
        </w:rPr>
        <w:t xml:space="preserve">To assist in the delivery of an effective Information and Signposting function for HWST and input data onto our </w:t>
      </w:r>
      <w:r w:rsidR="00905891">
        <w:rPr>
          <w:rFonts w:cs="Arial"/>
          <w:szCs w:val="24"/>
        </w:rPr>
        <w:t>internal monitoring systems.</w:t>
      </w:r>
    </w:p>
    <w:p w:rsidR="00E90468" w:rsidP="00E90468" w:rsidRDefault="00E90468" w14:paraId="08FDD964" w14:textId="77777777">
      <w:pPr>
        <w:tabs>
          <w:tab w:val="left" w:pos="567"/>
          <w:tab w:val="left" w:pos="709"/>
        </w:tabs>
        <w:autoSpaceDE w:val="0"/>
        <w:autoSpaceDN w:val="0"/>
        <w:adjustRightInd w:val="0"/>
        <w:ind w:left="567" w:right="-450"/>
        <w:rPr>
          <w:rFonts w:eastAsia="Calibri" w:cs="Arial"/>
          <w:szCs w:val="28"/>
        </w:rPr>
      </w:pPr>
    </w:p>
    <w:p w:rsidRPr="009C2916" w:rsidR="00E90468" w:rsidP="00E90468" w:rsidRDefault="00F1107B" w14:paraId="2778F6E4" w14:textId="3B8CD725">
      <w:pPr>
        <w:numPr>
          <w:ilvl w:val="0"/>
          <w:numId w:val="21"/>
        </w:numPr>
        <w:tabs>
          <w:tab w:val="left" w:pos="567"/>
          <w:tab w:val="left" w:pos="709"/>
        </w:tabs>
        <w:autoSpaceDE w:val="0"/>
        <w:autoSpaceDN w:val="0"/>
        <w:adjustRightInd w:val="0"/>
        <w:ind w:left="567" w:right="-450" w:hanging="567"/>
        <w:rPr>
          <w:rFonts w:eastAsia="Calibri" w:cs="Arial"/>
          <w:szCs w:val="28"/>
        </w:rPr>
      </w:pPr>
      <w:r w:rsidRPr="00E90468">
        <w:rPr>
          <w:rFonts w:cs="Arial"/>
          <w:szCs w:val="24"/>
        </w:rPr>
        <w:t>Develop r</w:t>
      </w:r>
      <w:r w:rsidRPr="00E90468" w:rsidR="003607A4">
        <w:rPr>
          <w:rFonts w:cs="Arial"/>
          <w:szCs w:val="24"/>
        </w:rPr>
        <w:t xml:space="preserve">elationships with relevant key stakeholders who can </w:t>
      </w:r>
      <w:r w:rsidRPr="00E90468">
        <w:rPr>
          <w:rFonts w:cs="Arial"/>
          <w:szCs w:val="24"/>
        </w:rPr>
        <w:t xml:space="preserve">positively </w:t>
      </w:r>
      <w:r w:rsidRPr="00E90468" w:rsidR="003607A4">
        <w:rPr>
          <w:rFonts w:cs="Arial"/>
          <w:szCs w:val="24"/>
        </w:rPr>
        <w:t>support the promotion of Healthwatch South Tees work</w:t>
      </w:r>
      <w:r w:rsidRPr="00E90468">
        <w:rPr>
          <w:rFonts w:cs="Arial"/>
          <w:szCs w:val="24"/>
        </w:rPr>
        <w:t xml:space="preserve"> through a range of mechanisms.</w:t>
      </w:r>
    </w:p>
    <w:p w:rsidR="009C2916" w:rsidP="009C2916" w:rsidRDefault="009C2916" w14:paraId="4EA17805" w14:textId="77777777">
      <w:pPr>
        <w:pStyle w:val="ListParagraph"/>
        <w:rPr>
          <w:rFonts w:eastAsia="Calibri" w:cs="Arial"/>
          <w:szCs w:val="28"/>
        </w:rPr>
      </w:pPr>
    </w:p>
    <w:p w:rsidR="009C2916" w:rsidP="009C2916" w:rsidRDefault="009C2916" w14:paraId="25266FF3" w14:textId="2386413E">
      <w:pPr>
        <w:tabs>
          <w:tab w:val="left" w:pos="567"/>
          <w:tab w:val="left" w:pos="709"/>
        </w:tabs>
        <w:autoSpaceDE w:val="0"/>
        <w:autoSpaceDN w:val="0"/>
        <w:adjustRightInd w:val="0"/>
        <w:ind w:right="-450"/>
        <w:rPr>
          <w:rFonts w:eastAsia="Calibri" w:cs="Arial"/>
          <w:szCs w:val="28"/>
        </w:rPr>
      </w:pPr>
    </w:p>
    <w:p w:rsidR="009C2916" w:rsidP="009C2916" w:rsidRDefault="009C2916" w14:paraId="7081B0CD" w14:textId="3A689B0A">
      <w:pPr>
        <w:tabs>
          <w:tab w:val="left" w:pos="567"/>
          <w:tab w:val="left" w:pos="709"/>
        </w:tabs>
        <w:autoSpaceDE w:val="0"/>
        <w:autoSpaceDN w:val="0"/>
        <w:adjustRightInd w:val="0"/>
        <w:ind w:right="-450"/>
        <w:rPr>
          <w:rFonts w:eastAsia="Calibri" w:cs="Arial"/>
          <w:szCs w:val="28"/>
        </w:rPr>
      </w:pPr>
    </w:p>
    <w:p w:rsidR="009C2916" w:rsidP="009C2916" w:rsidRDefault="009C2916" w14:paraId="5A109E21" w14:textId="4A8F4D7A">
      <w:pPr>
        <w:tabs>
          <w:tab w:val="left" w:pos="567"/>
          <w:tab w:val="left" w:pos="709"/>
        </w:tabs>
        <w:autoSpaceDE w:val="0"/>
        <w:autoSpaceDN w:val="0"/>
        <w:adjustRightInd w:val="0"/>
        <w:ind w:right="-450"/>
        <w:rPr>
          <w:rFonts w:eastAsia="Calibri" w:cs="Arial"/>
          <w:szCs w:val="28"/>
        </w:rPr>
      </w:pPr>
    </w:p>
    <w:p w:rsidR="009C2916" w:rsidP="009C2916" w:rsidRDefault="009C2916" w14:paraId="769C13F7" w14:textId="5CB6D1FB">
      <w:pPr>
        <w:tabs>
          <w:tab w:val="left" w:pos="567"/>
          <w:tab w:val="left" w:pos="709"/>
        </w:tabs>
        <w:autoSpaceDE w:val="0"/>
        <w:autoSpaceDN w:val="0"/>
        <w:adjustRightInd w:val="0"/>
        <w:ind w:right="-450"/>
        <w:rPr>
          <w:rFonts w:eastAsia="Calibri" w:cs="Arial"/>
          <w:szCs w:val="28"/>
        </w:rPr>
      </w:pPr>
    </w:p>
    <w:p w:rsidR="009C2916" w:rsidP="009C2916" w:rsidRDefault="009C2916" w14:paraId="6CA26FB6" w14:textId="77777777">
      <w:pPr>
        <w:tabs>
          <w:tab w:val="left" w:pos="567"/>
          <w:tab w:val="left" w:pos="709"/>
        </w:tabs>
        <w:autoSpaceDE w:val="0"/>
        <w:autoSpaceDN w:val="0"/>
        <w:adjustRightInd w:val="0"/>
        <w:ind w:right="-450"/>
        <w:rPr>
          <w:rFonts w:eastAsia="Calibri" w:cs="Arial"/>
          <w:szCs w:val="28"/>
        </w:rPr>
      </w:pPr>
    </w:p>
    <w:p w:rsidR="00E90468" w:rsidP="00E90468" w:rsidRDefault="00E90468" w14:paraId="66A45E2B" w14:textId="77777777">
      <w:pPr>
        <w:pStyle w:val="ListParagraph"/>
        <w:rPr>
          <w:rFonts w:cs="Arial"/>
          <w:szCs w:val="24"/>
        </w:rPr>
      </w:pPr>
    </w:p>
    <w:p w:rsidR="00E90468" w:rsidP="00E90468" w:rsidRDefault="00F1107B" w14:paraId="762A2B2B" w14:textId="77777777">
      <w:pPr>
        <w:numPr>
          <w:ilvl w:val="0"/>
          <w:numId w:val="21"/>
        </w:numPr>
        <w:tabs>
          <w:tab w:val="left" w:pos="567"/>
          <w:tab w:val="left" w:pos="709"/>
        </w:tabs>
        <w:autoSpaceDE w:val="0"/>
        <w:autoSpaceDN w:val="0"/>
        <w:adjustRightInd w:val="0"/>
        <w:ind w:left="567" w:right="-450" w:hanging="567"/>
        <w:rPr>
          <w:rFonts w:eastAsia="Calibri" w:cs="Arial"/>
          <w:szCs w:val="28"/>
        </w:rPr>
      </w:pPr>
      <w:r w:rsidRPr="00E90468">
        <w:rPr>
          <w:rFonts w:cs="Arial"/>
          <w:szCs w:val="24"/>
        </w:rPr>
        <w:t>Attend and p</w:t>
      </w:r>
      <w:r w:rsidRPr="00E90468" w:rsidR="003607A4">
        <w:rPr>
          <w:rFonts w:cs="Arial"/>
          <w:szCs w:val="24"/>
        </w:rPr>
        <w:t xml:space="preserve">articipate in a range of </w:t>
      </w:r>
      <w:r w:rsidRPr="00E90468">
        <w:rPr>
          <w:rFonts w:cs="Arial"/>
          <w:szCs w:val="24"/>
        </w:rPr>
        <w:t xml:space="preserve">relevant </w:t>
      </w:r>
      <w:r w:rsidRPr="00E90468" w:rsidR="003607A4">
        <w:rPr>
          <w:rFonts w:cs="Arial"/>
          <w:szCs w:val="24"/>
        </w:rPr>
        <w:t xml:space="preserve">networks, </w:t>
      </w:r>
      <w:proofErr w:type="gramStart"/>
      <w:r w:rsidRPr="00E90468" w:rsidR="003607A4">
        <w:rPr>
          <w:rFonts w:cs="Arial"/>
          <w:szCs w:val="24"/>
        </w:rPr>
        <w:t>forums</w:t>
      </w:r>
      <w:proofErr w:type="gramEnd"/>
      <w:r w:rsidRPr="00E90468" w:rsidR="003607A4">
        <w:rPr>
          <w:rFonts w:cs="Arial"/>
          <w:szCs w:val="24"/>
        </w:rPr>
        <w:t xml:space="preserve"> and partnerships to further the objectives of </w:t>
      </w:r>
      <w:r w:rsidRPr="00E90468">
        <w:rPr>
          <w:rFonts w:cs="Arial"/>
          <w:szCs w:val="24"/>
        </w:rPr>
        <w:t>HWST</w:t>
      </w:r>
      <w:r w:rsidRPr="00E90468" w:rsidR="003607A4">
        <w:rPr>
          <w:rFonts w:cs="Arial"/>
          <w:szCs w:val="24"/>
        </w:rPr>
        <w:t>, amplifying the voice of local people.</w:t>
      </w:r>
    </w:p>
    <w:p w:rsidR="009C2916" w:rsidP="00E90468" w:rsidRDefault="009C2916" w14:paraId="0ADC2BE6" w14:textId="77777777">
      <w:pPr>
        <w:pStyle w:val="ListParagraph"/>
        <w:rPr>
          <w:rFonts w:cs="Arial"/>
          <w:spacing w:val="-3"/>
          <w:szCs w:val="24"/>
        </w:rPr>
      </w:pPr>
    </w:p>
    <w:p w:rsidRPr="00E90468" w:rsidR="00BE044B" w:rsidP="00E90468" w:rsidRDefault="00BE044B" w14:paraId="7889D91B" w14:textId="1363E39C">
      <w:pPr>
        <w:numPr>
          <w:ilvl w:val="0"/>
          <w:numId w:val="21"/>
        </w:numPr>
        <w:tabs>
          <w:tab w:val="left" w:pos="567"/>
          <w:tab w:val="left" w:pos="709"/>
        </w:tabs>
        <w:autoSpaceDE w:val="0"/>
        <w:autoSpaceDN w:val="0"/>
        <w:adjustRightInd w:val="0"/>
        <w:ind w:left="567" w:right="-450" w:hanging="567"/>
        <w:rPr>
          <w:rFonts w:eastAsia="Calibri" w:cs="Arial"/>
          <w:szCs w:val="28"/>
        </w:rPr>
      </w:pPr>
      <w:r w:rsidRPr="00E90468">
        <w:rPr>
          <w:rFonts w:cs="Arial"/>
          <w:spacing w:val="-3"/>
          <w:szCs w:val="24"/>
        </w:rPr>
        <w:t>Produce</w:t>
      </w:r>
      <w:r w:rsidRPr="00E90468" w:rsidR="00E90468">
        <w:rPr>
          <w:rFonts w:cs="Arial"/>
          <w:spacing w:val="-3"/>
          <w:szCs w:val="24"/>
        </w:rPr>
        <w:t xml:space="preserve"> </w:t>
      </w:r>
      <w:r w:rsidR="00E90468">
        <w:rPr>
          <w:rFonts w:cs="Arial"/>
          <w:spacing w:val="-3"/>
          <w:szCs w:val="24"/>
        </w:rPr>
        <w:t xml:space="preserve">and provide </w:t>
      </w:r>
      <w:r w:rsidRPr="00E90468" w:rsidR="00E90468">
        <w:rPr>
          <w:rFonts w:cs="Arial"/>
          <w:spacing w:val="-3"/>
          <w:szCs w:val="24"/>
        </w:rPr>
        <w:t>relevant</w:t>
      </w:r>
      <w:r w:rsidRPr="00E90468">
        <w:rPr>
          <w:rFonts w:cs="Arial"/>
          <w:spacing w:val="-3"/>
          <w:szCs w:val="24"/>
        </w:rPr>
        <w:t xml:space="preserve"> information as required for publications and other communications channels including newsletter, e</w:t>
      </w:r>
      <w:r w:rsidRPr="00E90468" w:rsidR="00C125D1">
        <w:rPr>
          <w:rFonts w:cs="Arial"/>
          <w:spacing w:val="-3"/>
          <w:szCs w:val="24"/>
        </w:rPr>
        <w:t>-</w:t>
      </w:r>
      <w:r w:rsidRPr="00E90468">
        <w:rPr>
          <w:rFonts w:cs="Arial"/>
          <w:spacing w:val="-3"/>
          <w:szCs w:val="24"/>
        </w:rPr>
        <w:t>bulletin social media and website.</w:t>
      </w:r>
    </w:p>
    <w:p w:rsidRPr="00BE044B" w:rsidR="00BE044B" w:rsidP="00BE044B" w:rsidRDefault="00BE044B" w14:paraId="08CE6F91" w14:textId="77777777">
      <w:pPr>
        <w:pStyle w:val="ListParagraph"/>
        <w:widowControl w:val="0"/>
        <w:tabs>
          <w:tab w:val="left" w:pos="-720"/>
          <w:tab w:val="left" w:pos="0"/>
        </w:tabs>
        <w:suppressAutoHyphens/>
        <w:ind w:left="426"/>
        <w:rPr>
          <w:rFonts w:ascii="Verdana" w:hAnsi="Verdana" w:cs="Arial"/>
          <w:sz w:val="22"/>
          <w:szCs w:val="22"/>
        </w:rPr>
      </w:pPr>
    </w:p>
    <w:p w:rsidRPr="003A5C9F" w:rsidR="003A5C9F" w:rsidP="00BE044B" w:rsidRDefault="003A5C9F" w14:paraId="61CDCEAD" w14:textId="77777777">
      <w:pPr>
        <w:pStyle w:val="ListParagraph"/>
        <w:widowControl w:val="0"/>
        <w:tabs>
          <w:tab w:val="left" w:pos="-720"/>
          <w:tab w:val="left" w:pos="0"/>
        </w:tabs>
        <w:suppressAutoHyphens/>
        <w:ind w:left="426"/>
        <w:rPr>
          <w:rFonts w:ascii="Verdana" w:hAnsi="Verdana" w:cs="Arial"/>
          <w:sz w:val="22"/>
          <w:szCs w:val="22"/>
        </w:rPr>
      </w:pPr>
    </w:p>
    <w:p w:rsidRPr="006A7773" w:rsidR="007474E3" w:rsidP="007474E3" w:rsidRDefault="007474E3" w14:paraId="74F795F1" w14:textId="63E3A94E">
      <w:pPr>
        <w:tabs>
          <w:tab w:val="left" w:pos="567"/>
          <w:tab w:val="left" w:pos="709"/>
        </w:tabs>
        <w:autoSpaceDE w:val="0"/>
        <w:autoSpaceDN w:val="0"/>
        <w:adjustRightInd w:val="0"/>
        <w:ind w:right="-450"/>
        <w:rPr>
          <w:rFonts w:eastAsia="Calibri" w:cs="Arial"/>
          <w:b/>
          <w:szCs w:val="24"/>
        </w:rPr>
      </w:pPr>
      <w:r w:rsidRPr="006A7773">
        <w:rPr>
          <w:rFonts w:eastAsia="Calibri" w:cs="Arial"/>
          <w:b/>
          <w:szCs w:val="24"/>
        </w:rPr>
        <w:t>General</w:t>
      </w:r>
    </w:p>
    <w:p w:rsidRPr="006A7773" w:rsidR="00BE044B" w:rsidP="007474E3" w:rsidRDefault="00BE044B" w14:paraId="6537F28F" w14:textId="77777777">
      <w:pPr>
        <w:tabs>
          <w:tab w:val="left" w:pos="567"/>
          <w:tab w:val="left" w:pos="709"/>
        </w:tabs>
        <w:autoSpaceDE w:val="0"/>
        <w:autoSpaceDN w:val="0"/>
        <w:adjustRightInd w:val="0"/>
        <w:ind w:right="-450"/>
        <w:rPr>
          <w:rFonts w:eastAsia="Calibri" w:cs="Arial"/>
          <w:b/>
          <w:szCs w:val="24"/>
        </w:rPr>
      </w:pPr>
    </w:p>
    <w:p w:rsidRPr="006A7773" w:rsidR="00BE044B" w:rsidP="00BE044B" w:rsidRDefault="00BE044B" w14:paraId="2081336A" w14:textId="77777777">
      <w:pPr>
        <w:pStyle w:val="ListParagraph"/>
        <w:numPr>
          <w:ilvl w:val="0"/>
          <w:numId w:val="20"/>
        </w:numPr>
        <w:tabs>
          <w:tab w:val="left" w:pos="-720"/>
          <w:tab w:val="left" w:pos="0"/>
        </w:tabs>
        <w:suppressAutoHyphens/>
        <w:ind w:left="426"/>
        <w:rPr>
          <w:rFonts w:cs="Arial"/>
          <w:szCs w:val="24"/>
        </w:rPr>
      </w:pPr>
      <w:r w:rsidRPr="006A7773">
        <w:rPr>
          <w:rFonts w:cs="Arial"/>
          <w:szCs w:val="24"/>
        </w:rPr>
        <w:t>To be a positive role model for and to operate within the policies and procedures of PCP and HWST. Including but not exclusive to Health and Safety, Safeguarding and responsibilities in line with PCP’s Equality and Diversity Policy.</w:t>
      </w:r>
    </w:p>
    <w:p w:rsidRPr="006A7773" w:rsidR="00BE044B" w:rsidP="00BE044B" w:rsidRDefault="00BE044B" w14:paraId="6DFB9E20" w14:textId="77777777">
      <w:pPr>
        <w:pStyle w:val="ListParagraph"/>
        <w:tabs>
          <w:tab w:val="left" w:pos="-720"/>
          <w:tab w:val="left" w:pos="0"/>
        </w:tabs>
        <w:suppressAutoHyphens/>
        <w:ind w:left="426"/>
        <w:rPr>
          <w:rFonts w:cs="Arial"/>
          <w:szCs w:val="24"/>
        </w:rPr>
      </w:pPr>
    </w:p>
    <w:p w:rsidRPr="006A7773" w:rsidR="006A7773" w:rsidP="006A7773" w:rsidRDefault="00BE044B" w14:paraId="3BF7155B" w14:textId="76C316E4">
      <w:pPr>
        <w:pStyle w:val="ListParagraph"/>
        <w:numPr>
          <w:ilvl w:val="0"/>
          <w:numId w:val="20"/>
        </w:numPr>
        <w:tabs>
          <w:tab w:val="left" w:pos="-720"/>
          <w:tab w:val="left" w:pos="0"/>
        </w:tabs>
        <w:suppressAutoHyphens/>
        <w:ind w:left="426"/>
        <w:rPr>
          <w:rFonts w:cs="Arial"/>
          <w:szCs w:val="24"/>
        </w:rPr>
      </w:pPr>
      <w:r w:rsidRPr="006A7773">
        <w:rPr>
          <w:rFonts w:cs="Arial"/>
          <w:szCs w:val="24"/>
        </w:rPr>
        <w:t xml:space="preserve">Respect and adhere to </w:t>
      </w:r>
      <w:r w:rsidR="009C2916">
        <w:rPr>
          <w:rFonts w:cs="Arial"/>
          <w:szCs w:val="24"/>
        </w:rPr>
        <w:t>Healthwatch England (</w:t>
      </w:r>
      <w:r w:rsidRPr="006A7773">
        <w:rPr>
          <w:rFonts w:cs="Arial"/>
          <w:szCs w:val="24"/>
        </w:rPr>
        <w:t>HWE</w:t>
      </w:r>
      <w:r w:rsidR="009C2916">
        <w:rPr>
          <w:rFonts w:cs="Arial"/>
          <w:szCs w:val="24"/>
        </w:rPr>
        <w:t>)</w:t>
      </w:r>
      <w:r w:rsidRPr="006A7773">
        <w:rPr>
          <w:rFonts w:cs="Arial"/>
          <w:szCs w:val="24"/>
        </w:rPr>
        <w:t xml:space="preserve"> guidance.</w:t>
      </w:r>
    </w:p>
    <w:p w:rsidRPr="006A7773" w:rsidR="006A7773" w:rsidP="006A7773" w:rsidRDefault="006A7773" w14:paraId="70DF9E56" w14:textId="77777777">
      <w:pPr>
        <w:pStyle w:val="ListParagraph"/>
        <w:rPr>
          <w:rFonts w:cs="Arial"/>
          <w:szCs w:val="24"/>
          <w:highlight w:val="yellow"/>
        </w:rPr>
      </w:pPr>
    </w:p>
    <w:p w:rsidRPr="00215FC6" w:rsidR="00215FC6" w:rsidP="00215FC6" w:rsidRDefault="006A7773" w14:paraId="3285A093" w14:textId="77777777">
      <w:pPr>
        <w:pStyle w:val="ListParagraph"/>
        <w:numPr>
          <w:ilvl w:val="0"/>
          <w:numId w:val="20"/>
        </w:numPr>
        <w:tabs>
          <w:tab w:val="left" w:pos="-720"/>
          <w:tab w:val="left" w:pos="0"/>
        </w:tabs>
        <w:suppressAutoHyphens/>
        <w:ind w:left="426"/>
        <w:rPr>
          <w:rFonts w:cs="Arial"/>
          <w:szCs w:val="24"/>
        </w:rPr>
      </w:pPr>
      <w:r w:rsidRPr="006A7773">
        <w:rPr>
          <w:rFonts w:cs="Arial"/>
          <w:szCs w:val="24"/>
        </w:rPr>
        <w:t xml:space="preserve">To </w:t>
      </w:r>
      <w:proofErr w:type="gramStart"/>
      <w:r w:rsidRPr="006A7773">
        <w:rPr>
          <w:rFonts w:cs="Arial"/>
          <w:szCs w:val="24"/>
        </w:rPr>
        <w:t>be an ambassador for PCP and HWST at all times</w:t>
      </w:r>
      <w:proofErr w:type="gramEnd"/>
      <w:r w:rsidR="00215FC6">
        <w:rPr>
          <w:rFonts w:cs="Arial"/>
          <w:szCs w:val="24"/>
        </w:rPr>
        <w:t xml:space="preserve"> ensuring </w:t>
      </w:r>
      <w:r w:rsidRPr="00215FC6" w:rsidR="00215FC6">
        <w:rPr>
          <w:rFonts w:cs="Arial"/>
          <w:szCs w:val="24"/>
        </w:rPr>
        <w:t xml:space="preserve">and </w:t>
      </w:r>
      <w:r w:rsidR="00215FC6">
        <w:t xml:space="preserve">the core values and principles of each individual Healthwatch </w:t>
      </w:r>
      <w:r w:rsidRPr="00215FC6" w:rsidR="00215FC6">
        <w:t xml:space="preserve">and PCP </w:t>
      </w:r>
      <w:r w:rsidR="00215FC6">
        <w:t>are upheld in all aspects of Healthwatch activity.</w:t>
      </w:r>
    </w:p>
    <w:p w:rsidRPr="00215FC6" w:rsidR="00215FC6" w:rsidP="00215FC6" w:rsidRDefault="00215FC6" w14:paraId="5CA5A9C5" w14:textId="77777777">
      <w:pPr>
        <w:pStyle w:val="ListParagraph"/>
        <w:rPr>
          <w:rFonts w:cs="Arial"/>
          <w:szCs w:val="24"/>
        </w:rPr>
      </w:pPr>
    </w:p>
    <w:p w:rsidRPr="00215FC6" w:rsidR="006A7773" w:rsidP="000B38A6" w:rsidRDefault="006A7773" w14:paraId="144A5D23" w14:textId="080BB911">
      <w:pPr>
        <w:pStyle w:val="ListParagraph"/>
        <w:numPr>
          <w:ilvl w:val="0"/>
          <w:numId w:val="20"/>
        </w:numPr>
        <w:tabs>
          <w:tab w:val="left" w:pos="-720"/>
          <w:tab w:val="left" w:pos="0"/>
        </w:tabs>
        <w:suppressAutoHyphens/>
        <w:ind w:left="426"/>
        <w:rPr>
          <w:rFonts w:cs="Arial"/>
          <w:spacing w:val="-3"/>
          <w:szCs w:val="24"/>
        </w:rPr>
      </w:pPr>
      <w:r w:rsidRPr="00215FC6">
        <w:rPr>
          <w:rFonts w:cs="Arial"/>
          <w:szCs w:val="24"/>
        </w:rPr>
        <w:t>Ensure quality standards are developed and maintained</w:t>
      </w:r>
      <w:r w:rsidR="009C2916">
        <w:rPr>
          <w:rFonts w:cs="Arial"/>
          <w:szCs w:val="24"/>
        </w:rPr>
        <w:t>.</w:t>
      </w:r>
    </w:p>
    <w:p w:rsidRPr="00215FC6" w:rsidR="00215FC6" w:rsidP="00215FC6" w:rsidRDefault="00215FC6" w14:paraId="3CC80356" w14:textId="77777777">
      <w:pPr>
        <w:pStyle w:val="ListParagraph"/>
        <w:tabs>
          <w:tab w:val="left" w:pos="-720"/>
          <w:tab w:val="left" w:pos="0"/>
        </w:tabs>
        <w:suppressAutoHyphens/>
        <w:ind w:left="426"/>
        <w:rPr>
          <w:rFonts w:cs="Arial"/>
          <w:szCs w:val="24"/>
        </w:rPr>
      </w:pPr>
    </w:p>
    <w:p w:rsidRPr="006A7773" w:rsidR="006A7773" w:rsidP="006A7773" w:rsidRDefault="00BE044B" w14:paraId="0AEBB31B" w14:textId="5202496F">
      <w:pPr>
        <w:pStyle w:val="ListParagraph"/>
        <w:numPr>
          <w:ilvl w:val="0"/>
          <w:numId w:val="20"/>
        </w:numPr>
        <w:tabs>
          <w:tab w:val="left" w:pos="-720"/>
          <w:tab w:val="left" w:pos="0"/>
        </w:tabs>
        <w:suppressAutoHyphens/>
        <w:ind w:left="426"/>
        <w:rPr>
          <w:rFonts w:cs="Arial"/>
          <w:szCs w:val="24"/>
        </w:rPr>
      </w:pPr>
      <w:r w:rsidRPr="006A7773">
        <w:rPr>
          <w:rFonts w:cs="Arial"/>
          <w:spacing w:val="-3"/>
          <w:szCs w:val="24"/>
        </w:rPr>
        <w:t>Undertake training in line with organisational requirements and development plans agreed with your line manager.</w:t>
      </w:r>
    </w:p>
    <w:p w:rsidRPr="006A7773" w:rsidR="006A7773" w:rsidP="006A7773" w:rsidRDefault="006A7773" w14:paraId="738610EB" w14:textId="77777777">
      <w:pPr>
        <w:pStyle w:val="ListParagraph"/>
        <w:rPr>
          <w:rFonts w:cs="Arial"/>
          <w:spacing w:val="-3"/>
          <w:szCs w:val="24"/>
        </w:rPr>
      </w:pPr>
    </w:p>
    <w:p w:rsidRPr="006A7773" w:rsidR="006A7773" w:rsidP="006A7773" w:rsidRDefault="00BE044B" w14:paraId="24D85D8A" w14:textId="77777777">
      <w:pPr>
        <w:pStyle w:val="ListParagraph"/>
        <w:numPr>
          <w:ilvl w:val="0"/>
          <w:numId w:val="20"/>
        </w:numPr>
        <w:tabs>
          <w:tab w:val="left" w:pos="-720"/>
          <w:tab w:val="left" w:pos="0"/>
        </w:tabs>
        <w:suppressAutoHyphens/>
        <w:ind w:left="426"/>
        <w:rPr>
          <w:rFonts w:cs="Arial"/>
          <w:szCs w:val="24"/>
        </w:rPr>
      </w:pPr>
      <w:r w:rsidRPr="006A7773">
        <w:rPr>
          <w:rFonts w:cs="Arial"/>
          <w:spacing w:val="-3"/>
          <w:szCs w:val="24"/>
        </w:rPr>
        <w:t>Take responsibility for meeting all relevant targets and deadlines.</w:t>
      </w:r>
    </w:p>
    <w:p w:rsidRPr="006A7773" w:rsidR="006A7773" w:rsidP="006A7773" w:rsidRDefault="006A7773" w14:paraId="637805D2" w14:textId="77777777">
      <w:pPr>
        <w:pStyle w:val="ListParagraph"/>
        <w:rPr>
          <w:rFonts w:cs="Arial"/>
          <w:spacing w:val="-3"/>
          <w:szCs w:val="24"/>
        </w:rPr>
      </w:pPr>
    </w:p>
    <w:p w:rsidRPr="006A7773" w:rsidR="006A7773" w:rsidP="006A7773" w:rsidRDefault="00BE044B" w14:paraId="0A839275" w14:textId="77777777">
      <w:pPr>
        <w:pStyle w:val="ListParagraph"/>
        <w:numPr>
          <w:ilvl w:val="0"/>
          <w:numId w:val="20"/>
        </w:numPr>
        <w:tabs>
          <w:tab w:val="left" w:pos="-720"/>
          <w:tab w:val="left" w:pos="0"/>
        </w:tabs>
        <w:suppressAutoHyphens/>
        <w:ind w:left="426"/>
        <w:rPr>
          <w:rFonts w:cs="Arial"/>
          <w:szCs w:val="24"/>
        </w:rPr>
      </w:pPr>
      <w:r w:rsidRPr="006A7773">
        <w:rPr>
          <w:rFonts w:cs="Arial"/>
          <w:spacing w:val="-3"/>
          <w:szCs w:val="24"/>
        </w:rPr>
        <w:t xml:space="preserve">Participate fully as a member of the staff team, attending meetings, sharing </w:t>
      </w:r>
      <w:proofErr w:type="gramStart"/>
      <w:r w:rsidRPr="006A7773">
        <w:rPr>
          <w:rFonts w:cs="Arial"/>
          <w:spacing w:val="-3"/>
          <w:szCs w:val="24"/>
        </w:rPr>
        <w:t>information</w:t>
      </w:r>
      <w:proofErr w:type="gramEnd"/>
      <w:r w:rsidRPr="006A7773">
        <w:rPr>
          <w:rFonts w:cs="Arial"/>
          <w:spacing w:val="-3"/>
          <w:szCs w:val="24"/>
        </w:rPr>
        <w:t xml:space="preserve"> and providing support in the event of staff absence or sickness.</w:t>
      </w:r>
    </w:p>
    <w:p w:rsidRPr="006A7773" w:rsidR="006A7773" w:rsidP="006A7773" w:rsidRDefault="006A7773" w14:paraId="463F29E8" w14:textId="77777777">
      <w:pPr>
        <w:pStyle w:val="ListParagraph"/>
        <w:rPr>
          <w:rFonts w:cs="Arial"/>
          <w:spacing w:val="-3"/>
          <w:szCs w:val="24"/>
        </w:rPr>
      </w:pPr>
    </w:p>
    <w:p w:rsidRPr="006A7773" w:rsidR="006A7773" w:rsidP="006A7773" w:rsidRDefault="00BE044B" w14:paraId="645D3921" w14:textId="77777777">
      <w:pPr>
        <w:pStyle w:val="ListParagraph"/>
        <w:numPr>
          <w:ilvl w:val="0"/>
          <w:numId w:val="20"/>
        </w:numPr>
        <w:tabs>
          <w:tab w:val="left" w:pos="-720"/>
          <w:tab w:val="left" w:pos="0"/>
        </w:tabs>
        <w:suppressAutoHyphens/>
        <w:ind w:left="426"/>
        <w:rPr>
          <w:rFonts w:cs="Arial"/>
          <w:szCs w:val="24"/>
        </w:rPr>
      </w:pPr>
      <w:r w:rsidRPr="006A7773">
        <w:rPr>
          <w:rFonts w:cs="Arial"/>
          <w:spacing w:val="-3"/>
          <w:szCs w:val="24"/>
        </w:rPr>
        <w:t xml:space="preserve">Contribute to </w:t>
      </w:r>
      <w:r w:rsidRPr="006A7773" w:rsidR="006A7773">
        <w:rPr>
          <w:rFonts w:cs="Arial"/>
          <w:spacing w:val="-3"/>
          <w:szCs w:val="24"/>
        </w:rPr>
        <w:t xml:space="preserve">PCP’s </w:t>
      </w:r>
      <w:r w:rsidRPr="006A7773">
        <w:rPr>
          <w:rFonts w:cs="Arial"/>
          <w:spacing w:val="-3"/>
          <w:szCs w:val="24"/>
        </w:rPr>
        <w:t>organisat</w:t>
      </w:r>
      <w:r w:rsidRPr="006A7773" w:rsidR="006A7773">
        <w:rPr>
          <w:rFonts w:cs="Arial"/>
          <w:spacing w:val="-3"/>
          <w:szCs w:val="24"/>
        </w:rPr>
        <w:t>ional planning and policy</w:t>
      </w:r>
      <w:r w:rsidRPr="006A7773">
        <w:rPr>
          <w:rFonts w:cs="Arial"/>
          <w:spacing w:val="-3"/>
          <w:szCs w:val="24"/>
        </w:rPr>
        <w:t>.</w:t>
      </w:r>
    </w:p>
    <w:p w:rsidRPr="006A7773" w:rsidR="006A7773" w:rsidP="006A7773" w:rsidRDefault="006A7773" w14:paraId="3B7B4B86" w14:textId="77777777">
      <w:pPr>
        <w:pStyle w:val="ListParagraph"/>
        <w:rPr>
          <w:rFonts w:cs="Arial"/>
          <w:spacing w:val="-3"/>
          <w:szCs w:val="24"/>
        </w:rPr>
      </w:pPr>
    </w:p>
    <w:p w:rsidRPr="009C2916" w:rsidR="00E90468" w:rsidP="00E90468" w:rsidRDefault="00BE044B" w14:paraId="458CB4BD" w14:textId="234812D1">
      <w:pPr>
        <w:pStyle w:val="ListParagraph"/>
        <w:numPr>
          <w:ilvl w:val="0"/>
          <w:numId w:val="20"/>
        </w:numPr>
        <w:tabs>
          <w:tab w:val="left" w:pos="-720"/>
          <w:tab w:val="left" w:pos="0"/>
        </w:tabs>
        <w:suppressAutoHyphens/>
        <w:ind w:left="426"/>
        <w:rPr>
          <w:rFonts w:cs="Arial"/>
          <w:szCs w:val="24"/>
        </w:rPr>
      </w:pPr>
      <w:r w:rsidRPr="006A7773">
        <w:rPr>
          <w:rFonts w:cs="Arial"/>
          <w:spacing w:val="-3"/>
          <w:szCs w:val="24"/>
        </w:rPr>
        <w:t>Be responsible for own administration.</w:t>
      </w:r>
    </w:p>
    <w:p w:rsidRPr="009C2916" w:rsidR="009C2916" w:rsidP="009C2916" w:rsidRDefault="009C2916" w14:paraId="5BEB9ABE" w14:textId="77777777">
      <w:pPr>
        <w:pStyle w:val="ListParagraph"/>
        <w:rPr>
          <w:rFonts w:cs="Arial"/>
          <w:szCs w:val="24"/>
        </w:rPr>
      </w:pPr>
    </w:p>
    <w:p w:rsidRPr="00E90468" w:rsidR="006A7773" w:rsidP="00E90468" w:rsidRDefault="00BE044B" w14:paraId="0DFAE0D4" w14:textId="5547FB9E">
      <w:pPr>
        <w:pStyle w:val="ListParagraph"/>
        <w:numPr>
          <w:ilvl w:val="0"/>
          <w:numId w:val="20"/>
        </w:numPr>
        <w:tabs>
          <w:tab w:val="left" w:pos="-720"/>
          <w:tab w:val="left" w:pos="0"/>
        </w:tabs>
        <w:suppressAutoHyphens/>
        <w:ind w:left="426"/>
        <w:rPr>
          <w:rFonts w:cs="Arial"/>
          <w:szCs w:val="24"/>
        </w:rPr>
      </w:pPr>
      <w:r w:rsidRPr="00E90468">
        <w:rPr>
          <w:rFonts w:cs="Arial"/>
          <w:spacing w:val="-3"/>
          <w:szCs w:val="24"/>
        </w:rPr>
        <w:t>Contribute to the maintenance of a working environment in which diversity is respected and equality of opportunity is promoted.</w:t>
      </w:r>
    </w:p>
    <w:p w:rsidRPr="006A7773" w:rsidR="006A7773" w:rsidP="006A7773" w:rsidRDefault="006A7773" w14:paraId="5630AD66" w14:textId="77777777">
      <w:pPr>
        <w:pStyle w:val="ListParagraph"/>
        <w:rPr>
          <w:rFonts w:cs="Arial"/>
          <w:spacing w:val="-3"/>
          <w:szCs w:val="24"/>
        </w:rPr>
      </w:pPr>
    </w:p>
    <w:p w:rsidRPr="006A7773" w:rsidR="00BE044B" w:rsidP="006A7773" w:rsidRDefault="00BE044B" w14:paraId="1F6A1392" w14:textId="77777777">
      <w:pPr>
        <w:pStyle w:val="ListParagraph"/>
        <w:numPr>
          <w:ilvl w:val="0"/>
          <w:numId w:val="20"/>
        </w:numPr>
        <w:tabs>
          <w:tab w:val="left" w:pos="-720"/>
          <w:tab w:val="left" w:pos="0"/>
        </w:tabs>
        <w:suppressAutoHyphens/>
        <w:ind w:left="426"/>
        <w:rPr>
          <w:rFonts w:cs="Arial"/>
          <w:szCs w:val="24"/>
        </w:rPr>
      </w:pPr>
      <w:r w:rsidRPr="006A7773">
        <w:rPr>
          <w:rFonts w:cs="Arial"/>
          <w:spacing w:val="-3"/>
          <w:szCs w:val="24"/>
        </w:rPr>
        <w:t>Undertake other duties as required by your line manager.</w:t>
      </w:r>
    </w:p>
    <w:p w:rsidR="003679EF" w:rsidP="00A73553" w:rsidRDefault="003679EF" w14:paraId="1F09B657" w14:textId="77777777">
      <w:pPr>
        <w:tabs>
          <w:tab w:val="left" w:pos="567"/>
          <w:tab w:val="left" w:pos="709"/>
        </w:tabs>
        <w:autoSpaceDE w:val="0"/>
        <w:autoSpaceDN w:val="0"/>
        <w:adjustRightInd w:val="0"/>
        <w:ind w:right="-450"/>
        <w:rPr>
          <w:rFonts w:cs="Arial"/>
          <w:b/>
          <w:szCs w:val="24"/>
        </w:rPr>
      </w:pPr>
    </w:p>
    <w:p w:rsidR="009C2916" w:rsidP="00A73553" w:rsidRDefault="009C2916" w14:paraId="312C6F5A" w14:textId="77777777">
      <w:pPr>
        <w:tabs>
          <w:tab w:val="left" w:pos="567"/>
          <w:tab w:val="left" w:pos="709"/>
        </w:tabs>
        <w:autoSpaceDE w:val="0"/>
        <w:autoSpaceDN w:val="0"/>
        <w:adjustRightInd w:val="0"/>
        <w:ind w:right="-450"/>
        <w:rPr>
          <w:rFonts w:cs="Arial"/>
          <w:b/>
          <w:szCs w:val="24"/>
        </w:rPr>
      </w:pPr>
    </w:p>
    <w:p w:rsidR="009C2916" w:rsidP="00A73553" w:rsidRDefault="009C2916" w14:paraId="1607ED0F" w14:textId="77777777">
      <w:pPr>
        <w:tabs>
          <w:tab w:val="left" w:pos="567"/>
          <w:tab w:val="left" w:pos="709"/>
        </w:tabs>
        <w:autoSpaceDE w:val="0"/>
        <w:autoSpaceDN w:val="0"/>
        <w:adjustRightInd w:val="0"/>
        <w:ind w:right="-450"/>
        <w:rPr>
          <w:rFonts w:cs="Arial"/>
          <w:b/>
          <w:szCs w:val="24"/>
        </w:rPr>
      </w:pPr>
    </w:p>
    <w:p w:rsidRPr="006A7773" w:rsidR="005D6E6E" w:rsidP="00A73553" w:rsidRDefault="00DC6A11" w14:paraId="45A78E08" w14:textId="0CD21AC5">
      <w:pPr>
        <w:tabs>
          <w:tab w:val="left" w:pos="567"/>
          <w:tab w:val="left" w:pos="709"/>
        </w:tabs>
        <w:autoSpaceDE w:val="0"/>
        <w:autoSpaceDN w:val="0"/>
        <w:adjustRightInd w:val="0"/>
        <w:ind w:right="-450"/>
        <w:rPr>
          <w:rFonts w:eastAsia="Calibri" w:cs="Arial"/>
          <w:b/>
          <w:szCs w:val="24"/>
        </w:rPr>
      </w:pPr>
      <w:r>
        <w:rPr>
          <w:rFonts w:cs="Arial"/>
          <w:b/>
          <w:szCs w:val="24"/>
        </w:rPr>
        <w:t>October</w:t>
      </w:r>
      <w:r w:rsidR="003679EF">
        <w:rPr>
          <w:rFonts w:cs="Arial"/>
          <w:b/>
          <w:szCs w:val="24"/>
        </w:rPr>
        <w:t xml:space="preserve"> 2021</w:t>
      </w:r>
      <w:r w:rsidRPr="006A7773" w:rsidR="002320D3">
        <w:rPr>
          <w:rFonts w:cs="Arial"/>
          <w:b/>
          <w:szCs w:val="24"/>
        </w:rPr>
        <w:t xml:space="preserve"> </w:t>
      </w:r>
    </w:p>
    <w:sectPr w:rsidRPr="006A7773" w:rsidR="005D6E6E" w:rsidSect="009C2916">
      <w:headerReference w:type="default" r:id="rId8"/>
      <w:pgSz w:w="12240" w:h="15840" w:orient="portrait"/>
      <w:pgMar w:top="1560" w:right="1325" w:bottom="284"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48FE" w:rsidRDefault="009E48FE" w14:paraId="2AAB5361" w14:textId="77777777">
      <w:r>
        <w:separator/>
      </w:r>
    </w:p>
  </w:endnote>
  <w:endnote w:type="continuationSeparator" w:id="0">
    <w:p w:rsidR="009E48FE" w:rsidRDefault="009E48FE" w14:paraId="6DF8D9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48FE" w:rsidRDefault="009E48FE" w14:paraId="761EF651" w14:textId="77777777">
      <w:r>
        <w:separator/>
      </w:r>
    </w:p>
  </w:footnote>
  <w:footnote w:type="continuationSeparator" w:id="0">
    <w:p w:rsidR="009E48FE" w:rsidRDefault="009E48FE" w14:paraId="529C6C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A7773" w:rsidRDefault="006A7773" w14:paraId="0EF6A802" w14:textId="77777777">
    <w:pPr>
      <w:pStyle w:val="Header"/>
    </w:pPr>
    <w:r w:rsidRPr="006A033F">
      <w:rPr>
        <w:noProof/>
        <w:lang w:val="en-GB" w:eastAsia="en-GB"/>
      </w:rPr>
      <w:drawing>
        <wp:anchor distT="0" distB="0" distL="114300" distR="114300" simplePos="0" relativeHeight="251660800" behindDoc="0" locked="0" layoutInCell="1" allowOverlap="1" wp14:anchorId="536652E6" wp14:editId="17871208">
          <wp:simplePos x="0" y="0"/>
          <wp:positionH relativeFrom="column">
            <wp:posOffset>4941570</wp:posOffset>
          </wp:positionH>
          <wp:positionV relativeFrom="paragraph">
            <wp:posOffset>-207645</wp:posOffset>
          </wp:positionV>
          <wp:extent cx="1497330" cy="374650"/>
          <wp:effectExtent l="0" t="0" r="7620" b="6350"/>
          <wp:wrapThrough wrapText="bothSides">
            <wp:wrapPolygon edited="0">
              <wp:start x="0" y="0"/>
              <wp:lineTo x="0" y="20868"/>
              <wp:lineTo x="21435" y="20868"/>
              <wp:lineTo x="21435" y="0"/>
              <wp:lineTo x="0" y="0"/>
            </wp:wrapPolygon>
          </wp:wrapThrough>
          <wp:docPr id="31" name="Picture 31" descr="HW_RedcarandCleveland_Revers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RedcarandCleveland_Reverse_CMYK.png"/>
                  <pic:cNvPicPr/>
                </pic:nvPicPr>
                <pic:blipFill>
                  <a:blip r:embed="rId1"/>
                  <a:stretch>
                    <a:fillRect/>
                  </a:stretch>
                </pic:blipFill>
                <pic:spPr>
                  <a:xfrm>
                    <a:off x="0" y="0"/>
                    <a:ext cx="1497330" cy="374650"/>
                  </a:xfrm>
                  <a:prstGeom prst="rect">
                    <a:avLst/>
                  </a:prstGeom>
                </pic:spPr>
              </pic:pic>
            </a:graphicData>
          </a:graphic>
          <wp14:sizeRelH relativeFrom="margin">
            <wp14:pctWidth>0</wp14:pctWidth>
          </wp14:sizeRelH>
          <wp14:sizeRelV relativeFrom="margin">
            <wp14:pctHeight>0</wp14:pctHeight>
          </wp14:sizeRelV>
        </wp:anchor>
      </w:drawing>
    </w:r>
    <w:r w:rsidRPr="006A033F">
      <w:rPr>
        <w:noProof/>
        <w:lang w:val="en-GB" w:eastAsia="en-GB"/>
      </w:rPr>
      <w:drawing>
        <wp:anchor distT="0" distB="0" distL="114300" distR="114300" simplePos="0" relativeHeight="251659776" behindDoc="0" locked="0" layoutInCell="1" allowOverlap="1" wp14:anchorId="3473EF93" wp14:editId="5EBAB4B0">
          <wp:simplePos x="0" y="0"/>
          <wp:positionH relativeFrom="column">
            <wp:posOffset>4949190</wp:posOffset>
          </wp:positionH>
          <wp:positionV relativeFrom="paragraph">
            <wp:posOffset>342900</wp:posOffset>
          </wp:positionV>
          <wp:extent cx="1508125" cy="381000"/>
          <wp:effectExtent l="0" t="0" r="0" b="0"/>
          <wp:wrapThrough wrapText="bothSides">
            <wp:wrapPolygon edited="0">
              <wp:start x="0" y="0"/>
              <wp:lineTo x="0" y="20520"/>
              <wp:lineTo x="21282" y="20520"/>
              <wp:lineTo x="21282" y="0"/>
              <wp:lineTo x="0" y="0"/>
            </wp:wrapPolygon>
          </wp:wrapThrough>
          <wp:docPr id="32" name="Picture 4" descr="HW_RedcarandCleveland_Revers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RedcarandCleveland_Reverse_CMYK.png"/>
                  <pic:cNvPicPr/>
                </pic:nvPicPr>
                <pic:blipFill>
                  <a:blip r:embed="rId2"/>
                  <a:stretch>
                    <a:fillRect/>
                  </a:stretch>
                </pic:blipFill>
                <pic:spPr>
                  <a:xfrm>
                    <a:off x="0" y="0"/>
                    <a:ext cx="1508125" cy="3810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1" locked="0" layoutInCell="1" allowOverlap="1" wp14:anchorId="461A9864" wp14:editId="07777777">
          <wp:simplePos x="0" y="0"/>
          <wp:positionH relativeFrom="column">
            <wp:posOffset>-123825</wp:posOffset>
          </wp:positionH>
          <wp:positionV relativeFrom="paragraph">
            <wp:posOffset>-320675</wp:posOffset>
          </wp:positionV>
          <wp:extent cx="1572895" cy="1133475"/>
          <wp:effectExtent l="0" t="0" r="8255" b="9525"/>
          <wp:wrapTight wrapText="bothSides">
            <wp:wrapPolygon edited="0">
              <wp:start x="9679" y="0"/>
              <wp:lineTo x="0" y="5445"/>
              <wp:lineTo x="0" y="19240"/>
              <wp:lineTo x="262" y="21418"/>
              <wp:lineTo x="21190" y="21418"/>
              <wp:lineTo x="21452" y="20329"/>
              <wp:lineTo x="21452" y="5808"/>
              <wp:lineTo x="20667" y="5808"/>
              <wp:lineTo x="11772" y="0"/>
              <wp:lineTo x="9679" y="0"/>
            </wp:wrapPolygon>
          </wp:wrapTight>
          <wp:docPr id="33" name="Picture 33" descr="cid:image010.png@01D2E040.413ED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0.png@01D2E040.413ED01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7289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100"/>
    <w:multiLevelType w:val="hybridMultilevel"/>
    <w:tmpl w:val="BFDE3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A781C"/>
    <w:multiLevelType w:val="multilevel"/>
    <w:tmpl w:val="91C017C2"/>
    <w:lvl w:ilvl="0">
      <w:start w:val="1"/>
      <w:numFmt w:val="decimal"/>
      <w:lvlText w:val="%1.0"/>
      <w:lvlJc w:val="left"/>
      <w:pPr>
        <w:ind w:left="720" w:hanging="720"/>
      </w:pPr>
      <w:rPr>
        <w:rFonts w:hint="default" w:cs="Times New Roman"/>
        <w:b/>
      </w:rPr>
    </w:lvl>
    <w:lvl w:ilvl="1">
      <w:start w:val="1"/>
      <w:numFmt w:val="decimal"/>
      <w:lvlText w:val="%1.%2"/>
      <w:lvlJc w:val="left"/>
      <w:pPr>
        <w:ind w:left="1440" w:hanging="720"/>
      </w:pPr>
      <w:rPr>
        <w:rFonts w:hint="default" w:cs="Times New Roman"/>
        <w:b w:val="0"/>
      </w:rPr>
    </w:lvl>
    <w:lvl w:ilvl="2">
      <w:start w:val="1"/>
      <w:numFmt w:val="decimal"/>
      <w:lvlText w:val="%1.%2.%3"/>
      <w:lvlJc w:val="left"/>
      <w:pPr>
        <w:ind w:left="2160" w:hanging="720"/>
      </w:pPr>
      <w:rPr>
        <w:rFonts w:hint="default" w:cs="Times New Roman"/>
        <w:b/>
      </w:rPr>
    </w:lvl>
    <w:lvl w:ilvl="3">
      <w:start w:val="1"/>
      <w:numFmt w:val="decimal"/>
      <w:lvlText w:val="%1.%2.%3.%4"/>
      <w:lvlJc w:val="left"/>
      <w:pPr>
        <w:ind w:left="3240" w:hanging="1080"/>
      </w:pPr>
      <w:rPr>
        <w:rFonts w:hint="default" w:cs="Times New Roman"/>
        <w:b/>
      </w:rPr>
    </w:lvl>
    <w:lvl w:ilvl="4">
      <w:start w:val="1"/>
      <w:numFmt w:val="decimal"/>
      <w:lvlText w:val="%1.%2.%3.%4.%5"/>
      <w:lvlJc w:val="left"/>
      <w:pPr>
        <w:ind w:left="4320" w:hanging="1440"/>
      </w:pPr>
      <w:rPr>
        <w:rFonts w:hint="default" w:cs="Times New Roman"/>
        <w:b/>
      </w:rPr>
    </w:lvl>
    <w:lvl w:ilvl="5">
      <w:start w:val="1"/>
      <w:numFmt w:val="decimal"/>
      <w:lvlText w:val="%1.%2.%3.%4.%5.%6"/>
      <w:lvlJc w:val="left"/>
      <w:pPr>
        <w:ind w:left="5400" w:hanging="1800"/>
      </w:pPr>
      <w:rPr>
        <w:rFonts w:hint="default" w:cs="Times New Roman"/>
        <w:b/>
      </w:rPr>
    </w:lvl>
    <w:lvl w:ilvl="6">
      <w:start w:val="1"/>
      <w:numFmt w:val="decimal"/>
      <w:lvlText w:val="%1.%2.%3.%4.%5.%6.%7"/>
      <w:lvlJc w:val="left"/>
      <w:pPr>
        <w:ind w:left="6120" w:hanging="1800"/>
      </w:pPr>
      <w:rPr>
        <w:rFonts w:hint="default" w:cs="Times New Roman"/>
        <w:b/>
      </w:rPr>
    </w:lvl>
    <w:lvl w:ilvl="7">
      <w:start w:val="1"/>
      <w:numFmt w:val="decimal"/>
      <w:lvlText w:val="%1.%2.%3.%4.%5.%6.%7.%8"/>
      <w:lvlJc w:val="left"/>
      <w:pPr>
        <w:ind w:left="7200" w:hanging="2160"/>
      </w:pPr>
      <w:rPr>
        <w:rFonts w:hint="default" w:cs="Times New Roman"/>
        <w:b/>
      </w:rPr>
    </w:lvl>
    <w:lvl w:ilvl="8">
      <w:start w:val="1"/>
      <w:numFmt w:val="decimal"/>
      <w:lvlText w:val="%1.%2.%3.%4.%5.%6.%7.%8.%9"/>
      <w:lvlJc w:val="left"/>
      <w:pPr>
        <w:ind w:left="8280" w:hanging="2520"/>
      </w:pPr>
      <w:rPr>
        <w:rFonts w:hint="default" w:cs="Times New Roman"/>
        <w:b/>
      </w:rPr>
    </w:lvl>
  </w:abstractNum>
  <w:abstractNum w:abstractNumId="2" w15:restartNumberingAfterBreak="0">
    <w:nsid w:val="157B38FC"/>
    <w:multiLevelType w:val="hybridMultilevel"/>
    <w:tmpl w:val="5D307A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77887"/>
    <w:multiLevelType w:val="hybridMultilevel"/>
    <w:tmpl w:val="6D389838"/>
    <w:lvl w:ilvl="0" w:tplc="58C86194">
      <w:start w:val="1"/>
      <w:numFmt w:val="decimal"/>
      <w:lvlText w:val="%1."/>
      <w:lvlJc w:val="left"/>
      <w:pPr>
        <w:tabs>
          <w:tab w:val="num" w:pos="1021"/>
        </w:tabs>
        <w:ind w:left="1021" w:hanging="1021"/>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A91D1D"/>
    <w:multiLevelType w:val="hybridMultilevel"/>
    <w:tmpl w:val="19DA143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2874B56"/>
    <w:multiLevelType w:val="hybridMultilevel"/>
    <w:tmpl w:val="C8064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A2FE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07E0749"/>
    <w:multiLevelType w:val="hybridMultilevel"/>
    <w:tmpl w:val="0409000F"/>
    <w:lvl w:ilvl="0" w:tplc="81B43BD2">
      <w:start w:val="1"/>
      <w:numFmt w:val="decimal"/>
      <w:lvlText w:val="%1."/>
      <w:lvlJc w:val="left"/>
      <w:pPr>
        <w:tabs>
          <w:tab w:val="num" w:pos="360"/>
        </w:tabs>
        <w:ind w:left="360" w:hanging="360"/>
      </w:pPr>
    </w:lvl>
    <w:lvl w:ilvl="1" w:tplc="68526C26">
      <w:numFmt w:val="decimal"/>
      <w:lvlText w:val=""/>
      <w:lvlJc w:val="left"/>
    </w:lvl>
    <w:lvl w:ilvl="2" w:tplc="4C443B3E">
      <w:numFmt w:val="decimal"/>
      <w:lvlText w:val=""/>
      <w:lvlJc w:val="left"/>
    </w:lvl>
    <w:lvl w:ilvl="3" w:tplc="0A967C1C">
      <w:numFmt w:val="decimal"/>
      <w:lvlText w:val=""/>
      <w:lvlJc w:val="left"/>
    </w:lvl>
    <w:lvl w:ilvl="4" w:tplc="9C18ACE8">
      <w:numFmt w:val="decimal"/>
      <w:lvlText w:val=""/>
      <w:lvlJc w:val="left"/>
    </w:lvl>
    <w:lvl w:ilvl="5" w:tplc="C9D8E69C">
      <w:numFmt w:val="decimal"/>
      <w:lvlText w:val=""/>
      <w:lvlJc w:val="left"/>
    </w:lvl>
    <w:lvl w:ilvl="6" w:tplc="B088C530">
      <w:numFmt w:val="decimal"/>
      <w:lvlText w:val=""/>
      <w:lvlJc w:val="left"/>
    </w:lvl>
    <w:lvl w:ilvl="7" w:tplc="6396CBC8">
      <w:numFmt w:val="decimal"/>
      <w:lvlText w:val=""/>
      <w:lvlJc w:val="left"/>
    </w:lvl>
    <w:lvl w:ilvl="8" w:tplc="2DE2C25A">
      <w:numFmt w:val="decimal"/>
      <w:lvlText w:val=""/>
      <w:lvlJc w:val="left"/>
    </w:lvl>
  </w:abstractNum>
  <w:abstractNum w:abstractNumId="8" w15:restartNumberingAfterBreak="0">
    <w:nsid w:val="3C606C90"/>
    <w:multiLevelType w:val="multilevel"/>
    <w:tmpl w:val="889405B0"/>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9" w15:restartNumberingAfterBreak="0">
    <w:nsid w:val="3F4F0CF8"/>
    <w:multiLevelType w:val="hybridMultilevel"/>
    <w:tmpl w:val="3DFA2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04FA7"/>
    <w:multiLevelType w:val="hybridMultilevel"/>
    <w:tmpl w:val="12A8F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FD4057"/>
    <w:multiLevelType w:val="hybridMultilevel"/>
    <w:tmpl w:val="19DA1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530048"/>
    <w:multiLevelType w:val="hybridMultilevel"/>
    <w:tmpl w:val="0409000F"/>
    <w:lvl w:ilvl="0" w:tplc="BA96A79A">
      <w:start w:val="1"/>
      <w:numFmt w:val="decimal"/>
      <w:lvlText w:val="%1."/>
      <w:lvlJc w:val="left"/>
      <w:pPr>
        <w:tabs>
          <w:tab w:val="num" w:pos="360"/>
        </w:tabs>
        <w:ind w:left="360" w:hanging="360"/>
      </w:pPr>
    </w:lvl>
    <w:lvl w:ilvl="1" w:tplc="5E1CE31C">
      <w:numFmt w:val="decimal"/>
      <w:lvlText w:val=""/>
      <w:lvlJc w:val="left"/>
    </w:lvl>
    <w:lvl w:ilvl="2" w:tplc="4A3E9272">
      <w:numFmt w:val="decimal"/>
      <w:lvlText w:val=""/>
      <w:lvlJc w:val="left"/>
    </w:lvl>
    <w:lvl w:ilvl="3" w:tplc="958EE044">
      <w:numFmt w:val="decimal"/>
      <w:lvlText w:val=""/>
      <w:lvlJc w:val="left"/>
    </w:lvl>
    <w:lvl w:ilvl="4" w:tplc="28EC4DC6">
      <w:numFmt w:val="decimal"/>
      <w:lvlText w:val=""/>
      <w:lvlJc w:val="left"/>
    </w:lvl>
    <w:lvl w:ilvl="5" w:tplc="083E6B36">
      <w:numFmt w:val="decimal"/>
      <w:lvlText w:val=""/>
      <w:lvlJc w:val="left"/>
    </w:lvl>
    <w:lvl w:ilvl="6" w:tplc="6D8611DA">
      <w:numFmt w:val="decimal"/>
      <w:lvlText w:val=""/>
      <w:lvlJc w:val="left"/>
    </w:lvl>
    <w:lvl w:ilvl="7" w:tplc="4D3A06BE">
      <w:numFmt w:val="decimal"/>
      <w:lvlText w:val=""/>
      <w:lvlJc w:val="left"/>
    </w:lvl>
    <w:lvl w:ilvl="8" w:tplc="28246B04">
      <w:numFmt w:val="decimal"/>
      <w:lvlText w:val=""/>
      <w:lvlJc w:val="left"/>
    </w:lvl>
  </w:abstractNum>
  <w:abstractNum w:abstractNumId="13" w15:restartNumberingAfterBreak="0">
    <w:nsid w:val="532F7E3C"/>
    <w:multiLevelType w:val="hybridMultilevel"/>
    <w:tmpl w:val="0809000F"/>
    <w:lvl w:ilvl="0" w:tplc="6B3EB85A">
      <w:start w:val="1"/>
      <w:numFmt w:val="decimal"/>
      <w:lvlText w:val="%1."/>
      <w:lvlJc w:val="left"/>
      <w:pPr>
        <w:tabs>
          <w:tab w:val="num" w:pos="360"/>
        </w:tabs>
        <w:ind w:left="360" w:hanging="360"/>
      </w:pPr>
    </w:lvl>
    <w:lvl w:ilvl="1" w:tplc="C9869880">
      <w:numFmt w:val="decimal"/>
      <w:lvlText w:val=""/>
      <w:lvlJc w:val="left"/>
    </w:lvl>
    <w:lvl w:ilvl="2" w:tplc="E64A28E8">
      <w:numFmt w:val="decimal"/>
      <w:lvlText w:val=""/>
      <w:lvlJc w:val="left"/>
    </w:lvl>
    <w:lvl w:ilvl="3" w:tplc="D0CA6374">
      <w:numFmt w:val="decimal"/>
      <w:lvlText w:val=""/>
      <w:lvlJc w:val="left"/>
    </w:lvl>
    <w:lvl w:ilvl="4" w:tplc="DF66E050">
      <w:numFmt w:val="decimal"/>
      <w:lvlText w:val=""/>
      <w:lvlJc w:val="left"/>
    </w:lvl>
    <w:lvl w:ilvl="5" w:tplc="E26499E8">
      <w:numFmt w:val="decimal"/>
      <w:lvlText w:val=""/>
      <w:lvlJc w:val="left"/>
    </w:lvl>
    <w:lvl w:ilvl="6" w:tplc="066CCC14">
      <w:numFmt w:val="decimal"/>
      <w:lvlText w:val=""/>
      <w:lvlJc w:val="left"/>
    </w:lvl>
    <w:lvl w:ilvl="7" w:tplc="B89A6FA4">
      <w:numFmt w:val="decimal"/>
      <w:lvlText w:val=""/>
      <w:lvlJc w:val="left"/>
    </w:lvl>
    <w:lvl w:ilvl="8" w:tplc="8878C7EA">
      <w:numFmt w:val="decimal"/>
      <w:lvlText w:val=""/>
      <w:lvlJc w:val="left"/>
    </w:lvl>
  </w:abstractNum>
  <w:abstractNum w:abstractNumId="14" w15:restartNumberingAfterBreak="0">
    <w:nsid w:val="5D7B0AED"/>
    <w:multiLevelType w:val="hybridMultilevel"/>
    <w:tmpl w:val="9C4EE7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EB5059A"/>
    <w:multiLevelType w:val="hybridMultilevel"/>
    <w:tmpl w:val="19DA143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6E7D9F"/>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4D1A64"/>
    <w:multiLevelType w:val="hybridMultilevel"/>
    <w:tmpl w:val="E1A4D30E"/>
    <w:lvl w:ilvl="0" w:tplc="75640A9A">
      <w:start w:val="1"/>
      <w:numFmt w:val="decimal"/>
      <w:lvlText w:val="%1."/>
      <w:lvlJc w:val="left"/>
      <w:pPr>
        <w:ind w:left="900" w:hanging="360"/>
      </w:pPr>
      <w:rPr>
        <w:rFonts w:ascii="Arial" w:hAnsi="Arial" w:eastAsia="Times New Roman" w:cs="Arial"/>
      </w:r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060" w:hanging="360"/>
      </w:pPr>
    </w:lvl>
    <w:lvl w:ilvl="4" w:tplc="08090019">
      <w:start w:val="1"/>
      <w:numFmt w:val="lowerLetter"/>
      <w:lvlText w:val="%5."/>
      <w:lvlJc w:val="left"/>
      <w:pPr>
        <w:ind w:left="3780" w:hanging="360"/>
      </w:pPr>
    </w:lvl>
    <w:lvl w:ilvl="5" w:tplc="0809001B">
      <w:start w:val="1"/>
      <w:numFmt w:val="lowerRoman"/>
      <w:lvlText w:val="%6."/>
      <w:lvlJc w:val="right"/>
      <w:pPr>
        <w:ind w:left="4500" w:hanging="180"/>
      </w:pPr>
    </w:lvl>
    <w:lvl w:ilvl="6" w:tplc="0809000F">
      <w:start w:val="1"/>
      <w:numFmt w:val="decimal"/>
      <w:lvlText w:val="%7."/>
      <w:lvlJc w:val="left"/>
      <w:pPr>
        <w:ind w:left="5220" w:hanging="360"/>
      </w:pPr>
    </w:lvl>
    <w:lvl w:ilvl="7" w:tplc="08090019">
      <w:start w:val="1"/>
      <w:numFmt w:val="lowerLetter"/>
      <w:lvlText w:val="%8."/>
      <w:lvlJc w:val="left"/>
      <w:pPr>
        <w:ind w:left="5940" w:hanging="360"/>
      </w:pPr>
    </w:lvl>
    <w:lvl w:ilvl="8" w:tplc="0809001B">
      <w:start w:val="1"/>
      <w:numFmt w:val="lowerRoman"/>
      <w:lvlText w:val="%9."/>
      <w:lvlJc w:val="right"/>
      <w:pPr>
        <w:ind w:left="6660" w:hanging="180"/>
      </w:pPr>
    </w:lvl>
  </w:abstractNum>
  <w:abstractNum w:abstractNumId="18" w15:restartNumberingAfterBreak="0">
    <w:nsid w:val="7A1538D3"/>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7"/>
  </w:num>
  <w:num w:numId="4">
    <w:abstractNumId w:val="6"/>
  </w:num>
  <w:num w:numId="5">
    <w:abstractNumId w:val="16"/>
  </w:num>
  <w:num w:numId="6">
    <w:abstractNumId w:val="13"/>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4"/>
  </w:num>
  <w:num w:numId="13">
    <w:abstractNumId w:val="17"/>
  </w:num>
  <w:num w:numId="14">
    <w:abstractNumId w:val="11"/>
  </w:num>
  <w:num w:numId="15">
    <w:abstractNumId w:val="15"/>
  </w:num>
  <w:num w:numId="16">
    <w:abstractNumId w:val="8"/>
  </w:num>
  <w:num w:numId="17">
    <w:abstractNumId w:val="9"/>
  </w:num>
  <w:num w:numId="18">
    <w:abstractNumId w:val="1"/>
  </w:num>
  <w:num w:numId="19">
    <w:abstractNumId w:val="2"/>
  </w:num>
  <w:num w:numId="20">
    <w:abstractNumId w:val="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D6"/>
    <w:rsid w:val="00014E47"/>
    <w:rsid w:val="000438D4"/>
    <w:rsid w:val="00071DEF"/>
    <w:rsid w:val="000A39A7"/>
    <w:rsid w:val="000C0476"/>
    <w:rsid w:val="000D0404"/>
    <w:rsid w:val="000F20FC"/>
    <w:rsid w:val="000F21FE"/>
    <w:rsid w:val="00121D76"/>
    <w:rsid w:val="00144048"/>
    <w:rsid w:val="001631D4"/>
    <w:rsid w:val="00215FC6"/>
    <w:rsid w:val="002219D6"/>
    <w:rsid w:val="00227353"/>
    <w:rsid w:val="002320D3"/>
    <w:rsid w:val="0024151A"/>
    <w:rsid w:val="00247EF9"/>
    <w:rsid w:val="0025052F"/>
    <w:rsid w:val="00283E09"/>
    <w:rsid w:val="00284D4D"/>
    <w:rsid w:val="00323C2C"/>
    <w:rsid w:val="003607A4"/>
    <w:rsid w:val="003679EF"/>
    <w:rsid w:val="003935D1"/>
    <w:rsid w:val="003A5C9F"/>
    <w:rsid w:val="003C7B53"/>
    <w:rsid w:val="003D36DE"/>
    <w:rsid w:val="003E31BB"/>
    <w:rsid w:val="003E5CBC"/>
    <w:rsid w:val="004C0975"/>
    <w:rsid w:val="004D7029"/>
    <w:rsid w:val="004E2768"/>
    <w:rsid w:val="005375E0"/>
    <w:rsid w:val="00543CEF"/>
    <w:rsid w:val="0054479F"/>
    <w:rsid w:val="00586F82"/>
    <w:rsid w:val="00596A30"/>
    <w:rsid w:val="005D6E6E"/>
    <w:rsid w:val="005E2506"/>
    <w:rsid w:val="00612AAC"/>
    <w:rsid w:val="006444CD"/>
    <w:rsid w:val="0064710E"/>
    <w:rsid w:val="006A033F"/>
    <w:rsid w:val="006A7773"/>
    <w:rsid w:val="006B0075"/>
    <w:rsid w:val="006F5E5F"/>
    <w:rsid w:val="006F63CB"/>
    <w:rsid w:val="007474E3"/>
    <w:rsid w:val="007A1A0C"/>
    <w:rsid w:val="007F445B"/>
    <w:rsid w:val="007F6283"/>
    <w:rsid w:val="00871D1D"/>
    <w:rsid w:val="00873949"/>
    <w:rsid w:val="00873B72"/>
    <w:rsid w:val="00874DED"/>
    <w:rsid w:val="008F4850"/>
    <w:rsid w:val="008F71B7"/>
    <w:rsid w:val="00905891"/>
    <w:rsid w:val="00937F88"/>
    <w:rsid w:val="00960192"/>
    <w:rsid w:val="0099323F"/>
    <w:rsid w:val="009B09EE"/>
    <w:rsid w:val="009B539A"/>
    <w:rsid w:val="009C0035"/>
    <w:rsid w:val="009C2916"/>
    <w:rsid w:val="009E29C3"/>
    <w:rsid w:val="009E48FE"/>
    <w:rsid w:val="00A2078A"/>
    <w:rsid w:val="00A209B7"/>
    <w:rsid w:val="00A32A2B"/>
    <w:rsid w:val="00A73553"/>
    <w:rsid w:val="00A918F4"/>
    <w:rsid w:val="00A93FC6"/>
    <w:rsid w:val="00AB6685"/>
    <w:rsid w:val="00AB6745"/>
    <w:rsid w:val="00B50871"/>
    <w:rsid w:val="00B5297D"/>
    <w:rsid w:val="00B718CC"/>
    <w:rsid w:val="00B7208F"/>
    <w:rsid w:val="00BA542F"/>
    <w:rsid w:val="00BB5759"/>
    <w:rsid w:val="00BB7B90"/>
    <w:rsid w:val="00BE044B"/>
    <w:rsid w:val="00BF229C"/>
    <w:rsid w:val="00C125D1"/>
    <w:rsid w:val="00C17396"/>
    <w:rsid w:val="00CA0364"/>
    <w:rsid w:val="00CC5B08"/>
    <w:rsid w:val="00CF75A7"/>
    <w:rsid w:val="00D57D5E"/>
    <w:rsid w:val="00D64F85"/>
    <w:rsid w:val="00DC6A11"/>
    <w:rsid w:val="00DD11EC"/>
    <w:rsid w:val="00DE7409"/>
    <w:rsid w:val="00E028C5"/>
    <w:rsid w:val="00E0649A"/>
    <w:rsid w:val="00E06567"/>
    <w:rsid w:val="00E51323"/>
    <w:rsid w:val="00E52C84"/>
    <w:rsid w:val="00E71B2F"/>
    <w:rsid w:val="00E90468"/>
    <w:rsid w:val="00ED4B80"/>
    <w:rsid w:val="00EE1D4B"/>
    <w:rsid w:val="00EE5933"/>
    <w:rsid w:val="00F1107B"/>
    <w:rsid w:val="00F15448"/>
    <w:rsid w:val="00F73782"/>
    <w:rsid w:val="00FA745F"/>
    <w:rsid w:val="00FD3C8B"/>
    <w:rsid w:val="1B38EF24"/>
    <w:rsid w:val="4322CDF8"/>
    <w:rsid w:val="5E95876A"/>
    <w:rsid w:val="70195605"/>
    <w:rsid w:val="73E2F42A"/>
    <w:rsid w:val="75F58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53DD5"/>
  <w15:chartTrackingRefBased/>
  <w15:docId w15:val="{F3371A07-223E-4405-9C63-80E43D7A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lang w:val="en-US" w:eastAsia="en-US"/>
    </w:rPr>
  </w:style>
  <w:style w:type="paragraph" w:styleId="Heading1">
    <w:name w:val="heading 1"/>
    <w:basedOn w:val="Normal"/>
    <w:next w:val="Normal"/>
    <w:link w:val="Heading1Char"/>
    <w:qFormat/>
    <w:pPr>
      <w:keepNext/>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F73782"/>
    <w:pPr>
      <w:ind w:left="720"/>
    </w:pPr>
    <w:rPr>
      <w:lang w:val="en-GB"/>
    </w:rPr>
  </w:style>
  <w:style w:type="character" w:styleId="Heading1Char" w:customStyle="1">
    <w:name w:val="Heading 1 Char"/>
    <w:link w:val="Heading1"/>
    <w:rsid w:val="00144048"/>
    <w:rPr>
      <w:rFonts w:ascii="Arial" w:hAnsi="Arial"/>
      <w:b/>
      <w:sz w:val="24"/>
    </w:rPr>
  </w:style>
  <w:style w:type="paragraph" w:styleId="BalloonText">
    <w:name w:val="Balloon Text"/>
    <w:basedOn w:val="Normal"/>
    <w:link w:val="BalloonTextChar"/>
    <w:uiPriority w:val="99"/>
    <w:semiHidden/>
    <w:unhideWhenUsed/>
    <w:rsid w:val="00D64F85"/>
    <w:rPr>
      <w:rFonts w:ascii="Segoe UI" w:hAnsi="Segoe UI" w:cs="Segoe UI"/>
      <w:sz w:val="18"/>
      <w:szCs w:val="18"/>
    </w:rPr>
  </w:style>
  <w:style w:type="character" w:styleId="BalloonTextChar" w:customStyle="1">
    <w:name w:val="Balloon Text Char"/>
    <w:link w:val="BalloonText"/>
    <w:uiPriority w:val="99"/>
    <w:semiHidden/>
    <w:rsid w:val="00D64F85"/>
    <w:rPr>
      <w:rFonts w:ascii="Segoe UI" w:hAnsi="Segoe UI" w:cs="Segoe UI"/>
      <w:sz w:val="18"/>
      <w:szCs w:val="18"/>
    </w:rPr>
  </w:style>
  <w:style w:type="paragraph" w:styleId="Default" w:customStyle="1">
    <w:name w:val="Default"/>
    <w:rsid w:val="009B539A"/>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semiHidden/>
    <w:rsid w:val="00E028C5"/>
    <w:pPr>
      <w:widowControl w:val="0"/>
    </w:pPr>
    <w:rPr>
      <w:rFonts w:ascii="CG Times" w:hAnsi="CG Times"/>
      <w:snapToGrid w:val="0"/>
      <w:lang w:val="x-none" w:eastAsia="x-none"/>
    </w:rPr>
  </w:style>
  <w:style w:type="character" w:styleId="EndnoteTextChar" w:customStyle="1">
    <w:name w:val="Endnote Text Char"/>
    <w:basedOn w:val="DefaultParagraphFont"/>
    <w:link w:val="EndnoteText"/>
    <w:semiHidden/>
    <w:rsid w:val="00E028C5"/>
    <w:rPr>
      <w:rFonts w:ascii="CG Times" w:hAnsi="CG Times"/>
      <w:snapToGrid w:val="0"/>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7721">
      <w:bodyDiv w:val="1"/>
      <w:marLeft w:val="0"/>
      <w:marRight w:val="0"/>
      <w:marTop w:val="0"/>
      <w:marBottom w:val="0"/>
      <w:divBdr>
        <w:top w:val="none" w:sz="0" w:space="0" w:color="auto"/>
        <w:left w:val="none" w:sz="0" w:space="0" w:color="auto"/>
        <w:bottom w:val="none" w:sz="0" w:space="0" w:color="auto"/>
        <w:right w:val="none" w:sz="0" w:space="0" w:color="auto"/>
      </w:divBdr>
    </w:div>
    <w:div w:id="7873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10.png@01D2E040.413ED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3" ma:contentTypeDescription="Create a new document." ma:contentTypeScope="" ma:versionID="a1d70d18af4d7849f637370b99bb8c70">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b93c1bb7e7cfbd51917fc33d9f677006"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F5FFE-81B9-46D3-B9D9-96C4E4F123EC}">
  <ds:schemaRefs>
    <ds:schemaRef ds:uri="http://schemas.openxmlformats.org/officeDocument/2006/bibliography"/>
  </ds:schemaRefs>
</ds:datastoreItem>
</file>

<file path=customXml/itemProps2.xml><?xml version="1.0" encoding="utf-8"?>
<ds:datastoreItem xmlns:ds="http://schemas.openxmlformats.org/officeDocument/2006/customXml" ds:itemID="{AF07DFC6-CE3A-4B31-8526-FBED079EFD8A}"/>
</file>

<file path=customXml/itemProps3.xml><?xml version="1.0" encoding="utf-8"?>
<ds:datastoreItem xmlns:ds="http://schemas.openxmlformats.org/officeDocument/2006/customXml" ds:itemID="{67D9516F-1E19-420E-BAF1-C58896E6B728}"/>
</file>

<file path=customXml/itemProps4.xml><?xml version="1.0" encoding="utf-8"?>
<ds:datastoreItem xmlns:ds="http://schemas.openxmlformats.org/officeDocument/2006/customXml" ds:itemID="{4ABD16FF-3C88-4CD8-987B-A2A03249BF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Pioneering Care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Lisa Bosomworth</dc:creator>
  <cp:keywords/>
  <cp:lastModifiedBy>Lisa Bosomworth</cp:lastModifiedBy>
  <cp:revision>7</cp:revision>
  <cp:lastPrinted>2016-06-22T19:58:00Z</cp:lastPrinted>
  <dcterms:created xsi:type="dcterms:W3CDTF">2021-04-13T15:53:00Z</dcterms:created>
  <dcterms:modified xsi:type="dcterms:W3CDTF">2021-11-09T16:42:08Z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ies>
</file>