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76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JOB DESCRIPTION – Senior Rehab Coach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-108.0" w:type="dxa"/>
        <w:tblLayout w:type="fixed"/>
        <w:tblLook w:val="0000"/>
      </w:tblPr>
      <w:tblGrid>
        <w:gridCol w:w="2268"/>
        <w:gridCol w:w="5319"/>
        <w:gridCol w:w="2302"/>
        <w:tblGridChange w:id="0">
          <w:tblGrid>
            <w:gridCol w:w="2268"/>
            <w:gridCol w:w="5319"/>
            <w:gridCol w:w="2302"/>
          </w:tblGrid>
        </w:tblGridChange>
      </w:tblGrid>
      <w:tr>
        <w:trPr>
          <w:cantSplit w:val="1"/>
          <w:trHeight w:val="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spacing w:after="160" w:line="276" w:lineRule="auto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2"/>
                <w:szCs w:val="22"/>
                <w:rtl w:val="0"/>
              </w:rPr>
              <w:t xml:space="preserve">Job Title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60" w:line="276" w:lineRule="auto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after="160" w:line="276" w:lineRule="auto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Senior Rehab Coach </w:t>
            </w:r>
          </w:p>
          <w:p w:rsidR="00000000" w:rsidDel="00000000" w:rsidP="00000000" w:rsidRDefault="00000000" w:rsidRPr="00000000" w14:paraId="0000000B">
            <w:pPr>
              <w:spacing w:after="160" w:line="276" w:lineRule="auto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after="160" w:line="276" w:lineRule="auto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2"/>
                <w:szCs w:val="22"/>
                <w:rtl w:val="0"/>
              </w:rPr>
              <w:t xml:space="preserve">Base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160" w:line="276" w:lineRule="auto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spacing w:after="160" w:line="276" w:lineRule="auto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South Tees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spacing w:after="160" w:line="276" w:lineRule="auto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2"/>
                <w:szCs w:val="22"/>
                <w:rtl w:val="0"/>
              </w:rPr>
              <w:t xml:space="preserve">Hours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60" w:line="276" w:lineRule="auto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spacing w:after="160" w:line="276" w:lineRule="auto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35 hours per week (may include out-of-hours and weekend work)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spacing w:after="160" w:line="276" w:lineRule="auto"/>
              <w:rPr>
                <w:rFonts w:ascii="Poppins" w:cs="Poppins" w:eastAsia="Poppins" w:hAnsi="Poppi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2"/>
                <w:szCs w:val="22"/>
                <w:rtl w:val="0"/>
              </w:rPr>
              <w:t xml:space="preserve">Salary</w:t>
            </w:r>
          </w:p>
          <w:p w:rsidR="00000000" w:rsidDel="00000000" w:rsidP="00000000" w:rsidRDefault="00000000" w:rsidRPr="00000000" w14:paraId="00000016">
            <w:pPr>
              <w:spacing w:after="160" w:line="276" w:lineRule="auto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spacing w:after="160" w:line="276" w:lineRule="auto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£27,716 - 29,848 dependent on experience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after="160" w:line="276" w:lineRule="auto"/>
              <w:rPr>
                <w:rFonts w:ascii="Poppins" w:cs="Poppins" w:eastAsia="Poppins" w:hAnsi="Poppi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2"/>
                <w:szCs w:val="22"/>
                <w:rtl w:val="0"/>
              </w:rPr>
              <w:t xml:space="preserve">Term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after="160" w:line="276" w:lineRule="auto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1 year fixed term with potential extension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after="160" w:line="276" w:lineRule="auto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2"/>
                <w:szCs w:val="22"/>
                <w:rtl w:val="0"/>
              </w:rPr>
              <w:t xml:space="preserve">Reports 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160" w:line="276" w:lineRule="auto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after="160" w:line="276" w:lineRule="auto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Rehab Manager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after="160" w:line="276" w:lineRule="auto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2"/>
                <w:szCs w:val="22"/>
                <w:rtl w:val="0"/>
              </w:rPr>
              <w:t xml:space="preserve">Purpose of Job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160" w:line="276" w:lineRule="auto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As part of the South Tees Residential Rehabilitation development and delivery team, the Senior Rehab Coach will work alongside the Rehab Manager to lead a team of Rehab Coaches to deliver therapeutic interventions as part of a multiple pathways approach to recovery.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 The Senior Rehab Coach post is primarily Monday to Friday with some on-call cover however evenings and weekends may be a requirement as necessary.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after="160" w:line="276" w:lineRule="auto"/>
              <w:rPr>
                <w:rFonts w:ascii="Poppins" w:cs="Poppins" w:eastAsia="Poppins" w:hAnsi="Poppins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vertAlign w:val="baseline"/>
          <w:rtl w:val="0"/>
        </w:rPr>
        <w:t xml:space="preserve">Management Accountability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The Senior Rehab Coach will provide direct line management to a proportion of the overall Rehab Team.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vertAlign w:val="baseline"/>
          <w:rtl w:val="0"/>
        </w:rPr>
        <w:t xml:space="preserve">Key Duties: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Provide leadership and direct line management for a prop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ortion of the 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team of Rehab Coaches, programme support staff and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night concierges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Contribute to the planning and delivery of the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South Tees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Residential Rehabilitation programme.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Along with the Rehab Manager, a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ct as one of the identified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contacts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with other agencies ensuring representation at relevant meetings.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Guide and co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ach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people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through an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abstinence-based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multiple pathways approach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to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recovery using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a defined rehab programme.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Ensure appropriate streamlined referral into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community-based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services where needed.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Improve access to appropriate services for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people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with substance use issues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Work closely with partners from the criminal justice system, mental health and other allied services.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Complete assessments for all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people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referred to the Residential Rehabilitation.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Alongside the Rehab Manager, lead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multi-disciplinary meetings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about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admission/discharge of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people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to and from the Quasi Residential Rehabilitation.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Meet key service objectives in line with policies, procedures, CQC compliance and data collection systems.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Update and maintain, where required, records, care plans, review and discharge TOPS. Ensure NDTMS requirements are kept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up-to-date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and accurate.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Reports regular reviews of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people 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and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reports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where applicable to statutory services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Alongside the Rehab Manager, m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anage admissions and ensure all procedures and protocols are adhered to.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Adhere to quality standards of care and support practice as identified by the Care Quality Commission.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To carry out regular satisfaction surveys and pass results to the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Service Manager and Regional Manager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4">
      <w:pPr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Alongside the Rehab Manager, m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anage the new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resident's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induction including bag searches, introduction to accommodation and peers,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and 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explanation of health &amp; safety policy. 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Explore and implement a range of approaches, activities and exercises, which are designed to promote health and support individuals through detoxification/stabilisation. 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Carry out drug testing as required and record results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as per guidance.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Maintain a safe and welcoming environment ensuring health and safety standards are adhered to. 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Ensure regular consultation with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people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and promote their equality, diversity and rights.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To maintain clear and accurate records of work practice within established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record-keeping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and confidentiality policies.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Report and record repairs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following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Recovery Connections procedures.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To ensure that effective shift handover and communication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take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place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verbally and in written form.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Ensure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that all written records are up to date and written to a professional standard.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Work within established definitions of acceptable and unacceptable risks. 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Carry out risk assessments as part of assessment, move-in and at regular intervals.  To participate in risk management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following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Recovery Connections policies, including adhering to the role risk assessments,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and 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raising any issues and concerns with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the 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Recovery Team Lead.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To discuss all aspects of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individual progress and service performance including h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ealth and safety issues with the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Senior Leadership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To share good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practices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and to develop a range of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case studies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to showcase successes within the project.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To attend and participate in all aspects of training and continued professional development, by taking personal responsibility for own development.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To undertake any other duties deemed to be within the spirit of the post.</w:t>
      </w:r>
    </w:p>
    <w:p w:rsidR="00000000" w:rsidDel="00000000" w:rsidP="00000000" w:rsidRDefault="00000000" w:rsidRPr="00000000" w14:paraId="00000059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vertAlign w:val="baseline"/>
          <w:rtl w:val="0"/>
        </w:rPr>
        <w:t xml:space="preserve">Person specification: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vertAlign w:val="baseline"/>
          <w:rtl w:val="0"/>
        </w:rPr>
        <w:t xml:space="preserve">The following skills and experiences are required or desirable.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Poppins" w:cs="Poppins" w:eastAsia="Poppins" w:hAnsi="Poppins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u w:val="single"/>
          <w:vertAlign w:val="baseline"/>
          <w:rtl w:val="0"/>
        </w:rPr>
        <w:t xml:space="preserve">Person Specification – Essential Criteria </w:t>
      </w:r>
    </w:p>
    <w:p w:rsidR="00000000" w:rsidDel="00000000" w:rsidP="00000000" w:rsidRDefault="00000000" w:rsidRPr="00000000" w14:paraId="00000066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Knowledge of Equality and Diversity Practices </w:t>
      </w:r>
    </w:p>
    <w:p w:rsidR="00000000" w:rsidDel="00000000" w:rsidP="00000000" w:rsidRDefault="00000000" w:rsidRPr="00000000" w14:paraId="00000068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Good understanding of the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12-step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recovery programme </w:t>
      </w:r>
    </w:p>
    <w:p w:rsidR="00000000" w:rsidDel="00000000" w:rsidP="00000000" w:rsidRDefault="00000000" w:rsidRPr="00000000" w14:paraId="00000069">
      <w:pPr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Good understanding of SMART Recovery </w:t>
      </w:r>
    </w:p>
    <w:p w:rsidR="00000000" w:rsidDel="00000000" w:rsidP="00000000" w:rsidRDefault="00000000" w:rsidRPr="00000000" w14:paraId="0000006A">
      <w:pPr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Good understanding of Recovery Capital and the CHIME Model</w:t>
      </w:r>
    </w:p>
    <w:p w:rsidR="00000000" w:rsidDel="00000000" w:rsidP="00000000" w:rsidRDefault="00000000" w:rsidRPr="00000000" w14:paraId="0000006B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Understanding of issues relating to substance use </w:t>
      </w:r>
    </w:p>
    <w:p w:rsidR="00000000" w:rsidDel="00000000" w:rsidP="00000000" w:rsidRDefault="00000000" w:rsidRPr="00000000" w14:paraId="0000006C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Understanding of social exclusion effects </w:t>
      </w:r>
    </w:p>
    <w:p w:rsidR="00000000" w:rsidDel="00000000" w:rsidP="00000000" w:rsidRDefault="00000000" w:rsidRPr="00000000" w14:paraId="0000006D">
      <w:pPr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Understanding of the importance of upholding quality standards, performance monitoring and collating appropriate statistical information for purchasers</w:t>
      </w:r>
    </w:p>
    <w:p w:rsidR="00000000" w:rsidDel="00000000" w:rsidP="00000000" w:rsidRDefault="00000000" w:rsidRPr="00000000" w14:paraId="00000071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Knowledge of health and safety, including assessing high-risk situations for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people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2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A caring attitude with an unprecedented belief that people can and do recover from addiction</w:t>
      </w:r>
    </w:p>
    <w:p w:rsidR="00000000" w:rsidDel="00000000" w:rsidP="00000000" w:rsidRDefault="00000000" w:rsidRPr="00000000" w14:paraId="00000073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Poppins" w:cs="Poppins" w:eastAsia="Poppins" w:hAnsi="Poppins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u w:val="single"/>
          <w:vertAlign w:val="baseline"/>
          <w:rtl w:val="0"/>
        </w:rPr>
        <w:t xml:space="preserve">Skills </w:t>
      </w:r>
    </w:p>
    <w:p w:rsidR="00000000" w:rsidDel="00000000" w:rsidP="00000000" w:rsidRDefault="00000000" w:rsidRPr="00000000" w14:paraId="00000075">
      <w:pPr>
        <w:jc w:val="both"/>
        <w:rPr>
          <w:rFonts w:ascii="Poppins" w:cs="Poppins" w:eastAsia="Poppins" w:hAnsi="Poppins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Excellent verbal and written communication skills </w:t>
      </w:r>
    </w:p>
    <w:p w:rsidR="00000000" w:rsidDel="00000000" w:rsidP="00000000" w:rsidRDefault="00000000" w:rsidRPr="00000000" w14:paraId="00000077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Ability to engage with and motivate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 the people we support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Good organisational skills </w:t>
      </w:r>
    </w:p>
    <w:p w:rsidR="00000000" w:rsidDel="00000000" w:rsidP="00000000" w:rsidRDefault="00000000" w:rsidRPr="00000000" w14:paraId="00000079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Good time management skills </w:t>
      </w:r>
    </w:p>
    <w:p w:rsidR="00000000" w:rsidDel="00000000" w:rsidP="00000000" w:rsidRDefault="00000000" w:rsidRPr="00000000" w14:paraId="0000007A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Computer/ITC literate. </w:t>
      </w:r>
    </w:p>
    <w:p w:rsidR="00000000" w:rsidDel="00000000" w:rsidP="00000000" w:rsidRDefault="00000000" w:rsidRPr="00000000" w14:paraId="0000007B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Able to work independently and as part of a team </w:t>
      </w:r>
    </w:p>
    <w:p w:rsidR="00000000" w:rsidDel="00000000" w:rsidP="00000000" w:rsidRDefault="00000000" w:rsidRPr="00000000" w14:paraId="0000007C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Proven ability to network and build professional relationships </w:t>
      </w:r>
    </w:p>
    <w:p w:rsidR="00000000" w:rsidDel="00000000" w:rsidP="00000000" w:rsidRDefault="00000000" w:rsidRPr="00000000" w14:paraId="0000007D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A flexible open approach </w:t>
      </w:r>
    </w:p>
    <w:p w:rsidR="00000000" w:rsidDel="00000000" w:rsidP="00000000" w:rsidRDefault="00000000" w:rsidRPr="00000000" w14:paraId="0000007E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Proven skills in planning and administration </w:t>
      </w:r>
    </w:p>
    <w:p w:rsidR="00000000" w:rsidDel="00000000" w:rsidP="00000000" w:rsidRDefault="00000000" w:rsidRPr="00000000" w14:paraId="0000007F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Proven ability to network and build professional relationships </w:t>
      </w:r>
    </w:p>
    <w:p w:rsidR="00000000" w:rsidDel="00000000" w:rsidP="00000000" w:rsidRDefault="00000000" w:rsidRPr="00000000" w14:paraId="00000080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An empathic and non-judgemental attitude. </w:t>
      </w:r>
    </w:p>
    <w:p w:rsidR="00000000" w:rsidDel="00000000" w:rsidP="00000000" w:rsidRDefault="00000000" w:rsidRPr="00000000" w14:paraId="00000081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Demonstrate the ability to effectively work with people regardless of their ethnic, cultural,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and 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social backgrounds, gender, age, religious belief, disability and sexual orientation </w:t>
      </w:r>
    </w:p>
    <w:p w:rsidR="00000000" w:rsidDel="00000000" w:rsidP="00000000" w:rsidRDefault="00000000" w:rsidRPr="00000000" w14:paraId="00000082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Ability and willingness to develop the treatment programme to suit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individuals' 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needs. </w:t>
      </w:r>
    </w:p>
    <w:p w:rsidR="00000000" w:rsidDel="00000000" w:rsidP="00000000" w:rsidRDefault="00000000" w:rsidRPr="00000000" w14:paraId="00000083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Poppins" w:cs="Poppins" w:eastAsia="Poppins" w:hAnsi="Poppins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u w:val="single"/>
          <w:vertAlign w:val="baseline"/>
          <w:rtl w:val="0"/>
        </w:rPr>
        <w:t xml:space="preserve">Experience </w:t>
      </w:r>
    </w:p>
    <w:p w:rsidR="00000000" w:rsidDel="00000000" w:rsidP="00000000" w:rsidRDefault="00000000" w:rsidRPr="00000000" w14:paraId="00000085">
      <w:pPr>
        <w:jc w:val="both"/>
        <w:rPr>
          <w:rFonts w:ascii="Poppins" w:cs="Poppins" w:eastAsia="Poppins" w:hAnsi="Poppins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Previous work within the addiction/recovery field.</w:t>
      </w:r>
    </w:p>
    <w:p w:rsidR="00000000" w:rsidDel="00000000" w:rsidP="00000000" w:rsidRDefault="00000000" w:rsidRPr="00000000" w14:paraId="00000087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Experience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in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residential rehabilitation setting</w:t>
      </w:r>
    </w:p>
    <w:p w:rsidR="00000000" w:rsidDel="00000000" w:rsidP="00000000" w:rsidRDefault="00000000" w:rsidRPr="00000000" w14:paraId="00000088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Experience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in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the 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development and delivery of the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12-step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programme, SMART recovery, Recove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ry Capital and the CHIME Model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9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Providing direct services to people, particularly assessment &amp;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group work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A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Working in partnership with a range of statutory and non-statutory agencies </w:t>
      </w:r>
    </w:p>
    <w:p w:rsidR="00000000" w:rsidDel="00000000" w:rsidP="00000000" w:rsidRDefault="00000000" w:rsidRPr="00000000" w14:paraId="0000008B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Able to perform in a demanding specialism    </w:t>
      </w:r>
    </w:p>
    <w:p w:rsidR="00000000" w:rsidDel="00000000" w:rsidP="00000000" w:rsidRDefault="00000000" w:rsidRPr="00000000" w14:paraId="0000008C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Poppins" w:cs="Poppins" w:eastAsia="Poppins" w:hAnsi="Poppins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u w:val="single"/>
          <w:vertAlign w:val="baseline"/>
          <w:rtl w:val="0"/>
        </w:rPr>
        <w:t xml:space="preserve">Qualifications </w:t>
      </w:r>
    </w:p>
    <w:p w:rsidR="00000000" w:rsidDel="00000000" w:rsidP="00000000" w:rsidRDefault="00000000" w:rsidRPr="00000000" w14:paraId="0000008E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NQF level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 (and above)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Health &amp; Social Care related field</w:t>
      </w:r>
    </w:p>
    <w:p w:rsidR="00000000" w:rsidDel="00000000" w:rsidP="00000000" w:rsidRDefault="00000000" w:rsidRPr="00000000" w14:paraId="00000090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Certified Coaching qualification</w:t>
      </w:r>
    </w:p>
    <w:p w:rsidR="00000000" w:rsidDel="00000000" w:rsidP="00000000" w:rsidRDefault="00000000" w:rsidRPr="00000000" w14:paraId="00000091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NQF level 3 or above in leadership and/or management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or willingness to complete.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Desirable: professional qualification in nursing, substance misuse, or social work</w:t>
      </w:r>
    </w:p>
    <w:p w:rsidR="00000000" w:rsidDel="00000000" w:rsidP="00000000" w:rsidRDefault="00000000" w:rsidRPr="00000000" w14:paraId="00000093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Desirable: PTTLS, CTTLS, DTTLS or similar adult teaching qualification</w:t>
      </w:r>
    </w:p>
    <w:p w:rsidR="00000000" w:rsidDel="00000000" w:rsidP="00000000" w:rsidRDefault="00000000" w:rsidRPr="00000000" w14:paraId="00000094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vertAlign w:val="baseline"/>
          <w:rtl w:val="0"/>
        </w:rPr>
        <w:t xml:space="preserve">Desirable: Experience of providing training to fellow professionals</w:t>
      </w:r>
    </w:p>
    <w:p w:rsidR="00000000" w:rsidDel="00000000" w:rsidP="00000000" w:rsidRDefault="00000000" w:rsidRPr="00000000" w14:paraId="00000095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vertAlign w:val="baseline"/>
          <w:rtl w:val="0"/>
        </w:rPr>
        <w:t xml:space="preserve">This post is subject to a DBS check at an enhanced level.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vertAlign w:val="baseline"/>
          <w:rtl w:val="0"/>
        </w:rPr>
        <w:t xml:space="preserve">Amendments: This description accurately reflects the present position; it may be amended and reviewed.  Any change will be made following a proper period of consultation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720" w:firstLine="0"/>
        <w:jc w:val="both"/>
        <w:rPr>
          <w:rFonts w:ascii="Poppins" w:cs="Poppins" w:eastAsia="Poppins" w:hAnsi="Poppin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701" w:top="170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"/>
  <w:font w:name="Courier New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Senior Rehab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Coach – Job Description – </w:t>
    </w:r>
    <w:r w:rsidDel="00000000" w:rsidR="00000000" w:rsidRPr="00000000">
      <w:rPr>
        <w:rtl w:val="0"/>
      </w:rPr>
      <w:t xml:space="preserve">March 2024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4110045</wp:posOffset>
          </wp:positionH>
          <wp:positionV relativeFrom="paragraph">
            <wp:posOffset>0</wp:posOffset>
          </wp:positionV>
          <wp:extent cx="2124075" cy="838200"/>
          <wp:effectExtent b="0" l="0" r="0" t="0"/>
          <wp:wrapNone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4075" cy="8382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Times New Roman" w:hAnsi="Verdana"/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Verdana" w:eastAsia="Times New Roman" w:hAnsi="Verdana"/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en-GB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Times New Roman" w:hAnsi="Verdana"/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character" w:styleId="HeaderChar">
    <w:name w:val="Header Char"/>
    <w:next w:val="HeaderChar"/>
    <w:autoRedefine w:val="0"/>
    <w:hidden w:val="0"/>
    <w:qFormat w:val="0"/>
    <w:rPr>
      <w:rFonts w:ascii="Verdana" w:cs="Times New Roman" w:eastAsia="Times New Roman" w:hAnsi="Verdana"/>
      <w:w w:val="100"/>
      <w:position w:val="-1"/>
      <w:sz w:val="20"/>
      <w:szCs w:val="20"/>
      <w:effect w:val="none"/>
      <w:vertAlign w:val="baseline"/>
      <w:cs w:val="0"/>
      <w:em w:val="none"/>
      <w:lang w:eastAsia="en-GB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Times New Roman" w:hAnsi="Verdana"/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character" w:styleId="FooterChar">
    <w:name w:val="Footer Char"/>
    <w:next w:val="FooterChar"/>
    <w:autoRedefine w:val="0"/>
    <w:hidden w:val="0"/>
    <w:qFormat w:val="0"/>
    <w:rPr>
      <w:rFonts w:ascii="Verdana" w:cs="Times New Roman" w:eastAsia="Times New Roman" w:hAnsi="Verdana"/>
      <w:w w:val="100"/>
      <w:position w:val="-1"/>
      <w:sz w:val="20"/>
      <w:szCs w:val="20"/>
      <w:effect w:val="none"/>
      <w:vertAlign w:val="baseline"/>
      <w:cs w:val="0"/>
      <w:em w:val="none"/>
      <w:lang w:eastAsia="en-GB"/>
    </w:rPr>
  </w:style>
  <w:style w:type="paragraph" w:styleId="FootnoteText">
    <w:name w:val="Footnote Text"/>
    <w:basedOn w:val="Normal"/>
    <w:next w:val="Footnote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Times New Roman" w:hAnsi="Verdana"/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character" w:styleId="FootnoteTextChar">
    <w:name w:val="Footnote Text Char"/>
    <w:next w:val="FootnoteTextChar"/>
    <w:autoRedefine w:val="0"/>
    <w:hidden w:val="0"/>
    <w:qFormat w:val="0"/>
    <w:rPr>
      <w:rFonts w:ascii="Verdana" w:eastAsia="Times New Roman" w:hAnsi="Verdana"/>
      <w:w w:val="100"/>
      <w:position w:val="-1"/>
      <w:effect w:val="none"/>
      <w:vertAlign w:val="baseline"/>
      <w:cs w:val="0"/>
      <w:em w:val="none"/>
      <w:lang/>
    </w:rPr>
  </w:style>
  <w:style w:type="character" w:styleId="FootnoteReference">
    <w:name w:val="Footnote Reference"/>
    <w:next w:val="FootnoteReference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Jwju+B7cCIPpoCfThmwp4zt0SQ==">CgMxLjA4AHIhMWJNOFJSX2l0WjM0ZEZhV1EtS0o2RUUtQXg4b1VUd3dQ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2018-10-10T12:57:00Z</dcterms:created>
  <dc:creator>Stacey</dc:creator>
</cp:coreProperties>
</file>