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D740" w14:textId="77777777" w:rsidR="00F01669" w:rsidRDefault="001A2B49" w:rsidP="001A2B49">
      <w:pPr>
        <w:spacing w:line="276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49833FEC" wp14:editId="4B38134E">
            <wp:extent cx="2091690" cy="139557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alyst-New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62" cy="140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85C83" w14:textId="77777777" w:rsidR="00F01669" w:rsidRDefault="00F01669" w:rsidP="004B08B0">
      <w:pPr>
        <w:spacing w:line="276" w:lineRule="auto"/>
        <w:rPr>
          <w:rFonts w:cstheme="minorHAnsi"/>
          <w:b/>
          <w:sz w:val="24"/>
          <w:szCs w:val="24"/>
        </w:rPr>
      </w:pPr>
    </w:p>
    <w:p w14:paraId="7051D226" w14:textId="77777777" w:rsidR="006343B5" w:rsidRPr="00781EDF" w:rsidRDefault="00F01669" w:rsidP="004B08B0">
      <w:pPr>
        <w:spacing w:line="276" w:lineRule="auto"/>
        <w:rPr>
          <w:rFonts w:cstheme="minorHAnsi"/>
          <w:b/>
          <w:sz w:val="24"/>
          <w:szCs w:val="24"/>
        </w:rPr>
      </w:pPr>
      <w:r w:rsidRPr="00781EDF">
        <w:rPr>
          <w:rFonts w:cstheme="minorHAnsi"/>
          <w:b/>
          <w:sz w:val="24"/>
          <w:szCs w:val="24"/>
        </w:rPr>
        <w:t>JOB DESCRIPTION</w:t>
      </w:r>
    </w:p>
    <w:p w14:paraId="0DF7DD5D" w14:textId="77777777" w:rsidR="00F01669" w:rsidRPr="00781EDF" w:rsidRDefault="00F01669" w:rsidP="004B08B0">
      <w:pPr>
        <w:spacing w:line="276" w:lineRule="auto"/>
        <w:rPr>
          <w:rFonts w:cstheme="minorHAnsi"/>
          <w:b/>
          <w:sz w:val="24"/>
          <w:szCs w:val="24"/>
        </w:rPr>
      </w:pPr>
    </w:p>
    <w:p w14:paraId="78F3FF70" w14:textId="7DF96A48" w:rsidR="006343B5" w:rsidRPr="00781EDF" w:rsidRDefault="006343B5" w:rsidP="004B08B0">
      <w:p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b/>
          <w:sz w:val="24"/>
          <w:szCs w:val="24"/>
        </w:rPr>
        <w:t>JOB TITLE</w:t>
      </w:r>
      <w:r w:rsidR="000736C4" w:rsidRPr="00781EDF">
        <w:rPr>
          <w:rFonts w:cstheme="minorHAnsi"/>
          <w:b/>
          <w:sz w:val="24"/>
          <w:szCs w:val="24"/>
        </w:rPr>
        <w:t xml:space="preserve">: </w:t>
      </w:r>
      <w:r w:rsidR="009E2B5A" w:rsidRPr="00781EDF">
        <w:rPr>
          <w:rFonts w:cstheme="minorHAnsi"/>
          <w:b/>
          <w:sz w:val="24"/>
          <w:szCs w:val="24"/>
        </w:rPr>
        <w:t>Community Projects Manager</w:t>
      </w:r>
      <w:r w:rsidR="007E4705">
        <w:rPr>
          <w:rFonts w:cstheme="minorHAnsi"/>
          <w:b/>
          <w:sz w:val="24"/>
          <w:szCs w:val="24"/>
        </w:rPr>
        <w:t xml:space="preserve"> (Equality)</w:t>
      </w:r>
    </w:p>
    <w:p w14:paraId="439B76E8" w14:textId="77777777" w:rsidR="006343B5" w:rsidRPr="00781EDF" w:rsidRDefault="006343B5" w:rsidP="004B08B0">
      <w:p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b/>
          <w:sz w:val="24"/>
          <w:szCs w:val="24"/>
        </w:rPr>
        <w:t>RESPONSIBLE TO:</w:t>
      </w:r>
      <w:r w:rsidRPr="00781EDF">
        <w:rPr>
          <w:rFonts w:cstheme="minorHAnsi"/>
          <w:sz w:val="24"/>
          <w:szCs w:val="24"/>
        </w:rPr>
        <w:t xml:space="preserve"> </w:t>
      </w:r>
      <w:r w:rsidR="006046BF" w:rsidRPr="00781EDF">
        <w:rPr>
          <w:rFonts w:cstheme="minorHAnsi"/>
          <w:sz w:val="24"/>
          <w:szCs w:val="24"/>
        </w:rPr>
        <w:t>Chief Executive</w:t>
      </w:r>
    </w:p>
    <w:p w14:paraId="3E2D68A4" w14:textId="77777777" w:rsidR="006343B5" w:rsidRPr="00781EDF" w:rsidRDefault="006343B5" w:rsidP="004B08B0">
      <w:p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b/>
          <w:sz w:val="24"/>
          <w:szCs w:val="24"/>
        </w:rPr>
        <w:t>LOCATION:</w:t>
      </w:r>
      <w:r w:rsidRPr="00781EDF">
        <w:rPr>
          <w:rFonts w:cstheme="minorHAnsi"/>
          <w:sz w:val="24"/>
          <w:szCs w:val="24"/>
        </w:rPr>
        <w:t xml:space="preserve"> Stockton on Tees </w:t>
      </w:r>
    </w:p>
    <w:p w14:paraId="6F14248E" w14:textId="0A32F6EA" w:rsidR="006343B5" w:rsidRPr="00781EDF" w:rsidRDefault="006343B5" w:rsidP="004B08B0">
      <w:p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b/>
          <w:sz w:val="24"/>
          <w:szCs w:val="24"/>
        </w:rPr>
        <w:t xml:space="preserve">SALARY: </w:t>
      </w:r>
      <w:r w:rsidR="002412EA" w:rsidRPr="00781EDF">
        <w:rPr>
          <w:rFonts w:cstheme="minorHAnsi"/>
          <w:sz w:val="24"/>
          <w:szCs w:val="24"/>
        </w:rPr>
        <w:t>£</w:t>
      </w:r>
      <w:r w:rsidR="004A3505" w:rsidRPr="00781EDF">
        <w:rPr>
          <w:rFonts w:cstheme="minorHAnsi"/>
          <w:sz w:val="24"/>
          <w:szCs w:val="24"/>
        </w:rPr>
        <w:t>35,646</w:t>
      </w:r>
    </w:p>
    <w:p w14:paraId="72CB58A3" w14:textId="77777777" w:rsidR="006343B5" w:rsidRPr="00781EDF" w:rsidRDefault="006343B5" w:rsidP="004B08B0">
      <w:pPr>
        <w:spacing w:line="276" w:lineRule="auto"/>
        <w:rPr>
          <w:rFonts w:cstheme="minorHAnsi"/>
          <w:sz w:val="24"/>
          <w:szCs w:val="24"/>
        </w:rPr>
      </w:pPr>
    </w:p>
    <w:p w14:paraId="6A6CADD8" w14:textId="39F2DC6B" w:rsidR="00DB73BD" w:rsidRPr="00781EDF" w:rsidRDefault="006343B5" w:rsidP="00CF5676">
      <w:pPr>
        <w:rPr>
          <w:rFonts w:cstheme="minorHAnsi"/>
          <w:b/>
          <w:bCs/>
          <w:sz w:val="24"/>
          <w:szCs w:val="24"/>
        </w:rPr>
      </w:pPr>
      <w:r w:rsidRPr="00781EDF">
        <w:rPr>
          <w:rFonts w:cstheme="minorHAnsi"/>
          <w:b/>
          <w:bCs/>
          <w:sz w:val="24"/>
          <w:szCs w:val="24"/>
        </w:rPr>
        <w:t>CATALYST</w:t>
      </w:r>
      <w:r w:rsidR="008879CA" w:rsidRPr="00781EDF">
        <w:rPr>
          <w:rFonts w:cstheme="minorHAnsi"/>
          <w:b/>
          <w:bCs/>
          <w:sz w:val="24"/>
          <w:szCs w:val="24"/>
        </w:rPr>
        <w:t xml:space="preserve"> STOCKTON</w:t>
      </w:r>
      <w:r w:rsidRPr="00781EDF">
        <w:rPr>
          <w:rFonts w:cstheme="minorHAnsi"/>
          <w:b/>
          <w:bCs/>
          <w:sz w:val="24"/>
          <w:szCs w:val="24"/>
        </w:rPr>
        <w:t xml:space="preserve">: </w:t>
      </w:r>
    </w:p>
    <w:p w14:paraId="706F4103" w14:textId="77777777" w:rsidR="006343B5" w:rsidRPr="00781EDF" w:rsidRDefault="006343B5" w:rsidP="00CF5676">
      <w:pPr>
        <w:rPr>
          <w:rFonts w:cstheme="minorHAnsi"/>
          <w:sz w:val="24"/>
          <w:szCs w:val="24"/>
        </w:rPr>
      </w:pPr>
    </w:p>
    <w:p w14:paraId="59C1C5AB" w14:textId="77777777" w:rsidR="00CF5676" w:rsidRPr="00781EDF" w:rsidRDefault="00CF5676" w:rsidP="00CF5676">
      <w:pPr>
        <w:rPr>
          <w:rFonts w:eastAsia="Times New Roman" w:cstheme="minorHAnsi"/>
          <w:sz w:val="24"/>
          <w:szCs w:val="24"/>
          <w:lang w:eastAsia="en-GB"/>
        </w:rPr>
      </w:pPr>
      <w:r w:rsidRPr="00781EDF">
        <w:rPr>
          <w:rFonts w:eastAsia="Times New Roman" w:cstheme="minorHAnsi"/>
          <w:sz w:val="24"/>
          <w:szCs w:val="24"/>
          <w:lang w:eastAsia="en-GB"/>
        </w:rPr>
        <w:t>Catalyst is the charity that supports other charities in Stockton-on-Tees.</w:t>
      </w:r>
    </w:p>
    <w:p w14:paraId="2A7ECC41" w14:textId="77777777" w:rsidR="00CF5676" w:rsidRPr="00781EDF" w:rsidRDefault="00CF5676" w:rsidP="00CF5676">
      <w:pPr>
        <w:rPr>
          <w:rFonts w:eastAsia="Times New Roman" w:cstheme="minorHAnsi"/>
          <w:sz w:val="24"/>
          <w:szCs w:val="24"/>
          <w:lang w:eastAsia="en-GB"/>
        </w:rPr>
      </w:pPr>
    </w:p>
    <w:p w14:paraId="79C90FAD" w14:textId="77777777" w:rsidR="00CF5676" w:rsidRPr="00781EDF" w:rsidRDefault="00CF5676" w:rsidP="00CF5676">
      <w:pPr>
        <w:rPr>
          <w:rFonts w:eastAsia="Times New Roman" w:cstheme="minorHAnsi"/>
          <w:sz w:val="24"/>
          <w:szCs w:val="24"/>
          <w:lang w:eastAsia="en-GB"/>
        </w:rPr>
      </w:pPr>
      <w:r w:rsidRPr="00781EDF">
        <w:rPr>
          <w:rFonts w:eastAsia="Times New Roman" w:cstheme="minorHAnsi"/>
          <w:sz w:val="24"/>
          <w:szCs w:val="24"/>
          <w:lang w:eastAsia="en-GB"/>
        </w:rPr>
        <w:t>We work with a wide variety of organisations in Stockton-on-Tees, to find innovative solutions that help them to continually improve and thrive. We offer a range of specialist support, strategic operations and a commitment to push forward the conditions in which our VCSE colleagues operate.</w:t>
      </w:r>
    </w:p>
    <w:p w14:paraId="349D1694" w14:textId="77777777" w:rsidR="006343B5" w:rsidRPr="00781EDF" w:rsidRDefault="006343B5" w:rsidP="00CF5676">
      <w:pPr>
        <w:rPr>
          <w:rFonts w:cstheme="minorHAnsi"/>
          <w:sz w:val="24"/>
          <w:szCs w:val="24"/>
        </w:rPr>
      </w:pPr>
    </w:p>
    <w:p w14:paraId="0978010A" w14:textId="3A8E33D7" w:rsidR="006343B5" w:rsidRPr="00781EDF" w:rsidRDefault="006343B5" w:rsidP="00CF5676">
      <w:pPr>
        <w:rPr>
          <w:rFonts w:cstheme="minorHAnsi"/>
          <w:b/>
          <w:bCs/>
          <w:sz w:val="24"/>
          <w:szCs w:val="24"/>
          <w:highlight w:val="yellow"/>
        </w:rPr>
      </w:pPr>
      <w:r w:rsidRPr="00781EDF">
        <w:rPr>
          <w:rFonts w:cstheme="minorHAnsi"/>
          <w:b/>
          <w:bCs/>
          <w:sz w:val="24"/>
          <w:szCs w:val="24"/>
        </w:rPr>
        <w:t>JOB DESCRIPTION</w:t>
      </w:r>
      <w:r w:rsidR="00CF5676" w:rsidRPr="00781EDF">
        <w:rPr>
          <w:rFonts w:cstheme="minorHAnsi"/>
          <w:b/>
          <w:bCs/>
          <w:sz w:val="24"/>
          <w:szCs w:val="24"/>
        </w:rPr>
        <w:t>:</w:t>
      </w:r>
    </w:p>
    <w:p w14:paraId="5BCC84DE" w14:textId="77777777" w:rsidR="006343B5" w:rsidRPr="00781EDF" w:rsidRDefault="006343B5" w:rsidP="00CF5676">
      <w:pPr>
        <w:rPr>
          <w:rFonts w:cstheme="minorHAnsi"/>
          <w:bCs/>
          <w:sz w:val="24"/>
          <w:szCs w:val="24"/>
          <w:highlight w:val="yellow"/>
        </w:rPr>
      </w:pPr>
    </w:p>
    <w:p w14:paraId="32FB2765" w14:textId="77777777" w:rsidR="001634FA" w:rsidRDefault="008879CA" w:rsidP="001634FA">
      <w:pPr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The</w:t>
      </w:r>
      <w:r w:rsidR="008A4261" w:rsidRPr="00781EDF">
        <w:rPr>
          <w:rFonts w:cstheme="minorHAnsi"/>
          <w:sz w:val="24"/>
          <w:szCs w:val="24"/>
        </w:rPr>
        <w:t xml:space="preserve"> Community Projects Manager </w:t>
      </w:r>
      <w:r w:rsidR="006046BF" w:rsidRPr="00781EDF">
        <w:rPr>
          <w:rFonts w:cstheme="minorHAnsi"/>
          <w:sz w:val="24"/>
          <w:szCs w:val="24"/>
        </w:rPr>
        <w:t>is responsible for</w:t>
      </w:r>
      <w:r w:rsidR="001634FA">
        <w:rPr>
          <w:rFonts w:cstheme="minorHAnsi"/>
          <w:sz w:val="24"/>
          <w:szCs w:val="24"/>
        </w:rPr>
        <w:t>:</w:t>
      </w:r>
    </w:p>
    <w:p w14:paraId="0DB70285" w14:textId="47CD92B2" w:rsidR="00FB1796" w:rsidRDefault="001634FA" w:rsidP="001634F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Managing</w:t>
      </w:r>
      <w:r w:rsidR="004A3505" w:rsidRPr="001634FA">
        <w:rPr>
          <w:rFonts w:cstheme="minorHAnsi"/>
          <w:sz w:val="24"/>
          <w:szCs w:val="24"/>
        </w:rPr>
        <w:t xml:space="preserve"> </w:t>
      </w:r>
      <w:r w:rsidR="00E961F7" w:rsidRPr="001634FA">
        <w:rPr>
          <w:rFonts w:cstheme="minorHAnsi"/>
          <w:sz w:val="24"/>
          <w:szCs w:val="24"/>
        </w:rPr>
        <w:t>externally-</w:t>
      </w:r>
      <w:r w:rsidR="00670D2C" w:rsidRPr="001634FA">
        <w:rPr>
          <w:rFonts w:cstheme="minorHAnsi"/>
          <w:sz w:val="24"/>
          <w:szCs w:val="24"/>
        </w:rPr>
        <w:t>funde</w:t>
      </w:r>
      <w:r w:rsidR="00FB1796">
        <w:rPr>
          <w:rFonts w:cstheme="minorHAnsi"/>
          <w:sz w:val="24"/>
          <w:szCs w:val="24"/>
        </w:rPr>
        <w:t>d</w:t>
      </w:r>
      <w:r w:rsidR="00E961F7" w:rsidRPr="001634FA">
        <w:rPr>
          <w:rFonts w:cstheme="minorHAnsi"/>
          <w:sz w:val="24"/>
          <w:szCs w:val="24"/>
        </w:rPr>
        <w:t xml:space="preserve"> p</w:t>
      </w:r>
      <w:r w:rsidR="004A3505" w:rsidRPr="001634FA">
        <w:rPr>
          <w:rFonts w:cstheme="minorHAnsi"/>
          <w:sz w:val="24"/>
          <w:szCs w:val="24"/>
        </w:rPr>
        <w:t>roject</w:t>
      </w:r>
      <w:r w:rsidR="00E961F7" w:rsidRPr="001634FA">
        <w:rPr>
          <w:rFonts w:cstheme="minorHAnsi"/>
          <w:sz w:val="24"/>
          <w:szCs w:val="24"/>
        </w:rPr>
        <w:t>s</w:t>
      </w:r>
      <w:r w:rsidR="00670D2C" w:rsidRPr="001634FA">
        <w:rPr>
          <w:rFonts w:cstheme="minorHAnsi"/>
          <w:sz w:val="24"/>
          <w:szCs w:val="24"/>
        </w:rPr>
        <w:t xml:space="preserve"> which work to help reduce inequalities across the Borough. </w:t>
      </w:r>
    </w:p>
    <w:p w14:paraId="3F2A7CEF" w14:textId="77777777" w:rsidR="00FB1796" w:rsidRDefault="00C66760" w:rsidP="001634F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1634FA">
        <w:rPr>
          <w:rFonts w:cstheme="minorHAnsi"/>
          <w:sz w:val="24"/>
          <w:szCs w:val="24"/>
        </w:rPr>
        <w:t>L</w:t>
      </w:r>
      <w:r w:rsidR="00E72C1B" w:rsidRPr="001634FA">
        <w:rPr>
          <w:rFonts w:cstheme="minorHAnsi"/>
          <w:sz w:val="24"/>
          <w:szCs w:val="24"/>
        </w:rPr>
        <w:t>ead</w:t>
      </w:r>
      <w:r w:rsidRPr="001634FA">
        <w:rPr>
          <w:rFonts w:cstheme="minorHAnsi"/>
          <w:sz w:val="24"/>
          <w:szCs w:val="24"/>
        </w:rPr>
        <w:t>ing</w:t>
      </w:r>
      <w:r w:rsidR="00E72C1B" w:rsidRPr="001634FA">
        <w:rPr>
          <w:rFonts w:cstheme="minorHAnsi"/>
          <w:sz w:val="24"/>
          <w:szCs w:val="24"/>
        </w:rPr>
        <w:t xml:space="preserve"> on elements of the </w:t>
      </w:r>
      <w:r w:rsidR="007861B9" w:rsidRPr="001634FA">
        <w:rPr>
          <w:rFonts w:cstheme="minorHAnsi"/>
          <w:sz w:val="24"/>
          <w:szCs w:val="24"/>
        </w:rPr>
        <w:t xml:space="preserve">multi-agency </w:t>
      </w:r>
      <w:r w:rsidR="00B6748D" w:rsidRPr="001634FA">
        <w:rPr>
          <w:rFonts w:cstheme="minorHAnsi"/>
          <w:sz w:val="24"/>
          <w:szCs w:val="24"/>
        </w:rPr>
        <w:t xml:space="preserve">Stockton-on-Tees </w:t>
      </w:r>
      <w:r w:rsidR="007861B9" w:rsidRPr="001634FA">
        <w:rPr>
          <w:rFonts w:cstheme="minorHAnsi"/>
          <w:sz w:val="24"/>
          <w:szCs w:val="24"/>
        </w:rPr>
        <w:t xml:space="preserve">Volunteering Strategy, where outcomes contribute to reducing inequalities </w:t>
      </w:r>
      <w:r w:rsidR="007D77B3" w:rsidRPr="001634FA">
        <w:rPr>
          <w:rFonts w:cstheme="minorHAnsi"/>
          <w:sz w:val="24"/>
          <w:szCs w:val="24"/>
        </w:rPr>
        <w:t>with a focus on holistic health related inequalities</w:t>
      </w:r>
      <w:r w:rsidR="00FB1796">
        <w:rPr>
          <w:rFonts w:cstheme="minorHAnsi"/>
          <w:sz w:val="24"/>
          <w:szCs w:val="24"/>
        </w:rPr>
        <w:t>.</w:t>
      </w:r>
      <w:r w:rsidR="00D541E1" w:rsidRPr="001634FA">
        <w:rPr>
          <w:rFonts w:cstheme="minorHAnsi"/>
          <w:sz w:val="24"/>
          <w:szCs w:val="24"/>
        </w:rPr>
        <w:t xml:space="preserve"> </w:t>
      </w:r>
    </w:p>
    <w:p w14:paraId="49D2EF59" w14:textId="6649F527" w:rsidR="0001137D" w:rsidRPr="001634FA" w:rsidRDefault="00FB1796" w:rsidP="001634F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3855D6" w:rsidRPr="001634FA">
        <w:rPr>
          <w:rFonts w:cstheme="minorHAnsi"/>
          <w:sz w:val="24"/>
          <w:szCs w:val="24"/>
        </w:rPr>
        <w:t>anag</w:t>
      </w:r>
      <w:r>
        <w:rPr>
          <w:rFonts w:cstheme="minorHAnsi"/>
          <w:sz w:val="24"/>
          <w:szCs w:val="24"/>
        </w:rPr>
        <w:t>ing</w:t>
      </w:r>
      <w:r w:rsidR="003855D6" w:rsidRPr="001634FA">
        <w:rPr>
          <w:rFonts w:cstheme="minorHAnsi"/>
          <w:sz w:val="24"/>
          <w:szCs w:val="24"/>
        </w:rPr>
        <w:t xml:space="preserve"> staff who</w:t>
      </w:r>
      <w:r w:rsidR="007100DA" w:rsidRPr="001634FA">
        <w:rPr>
          <w:rFonts w:cstheme="minorHAnsi"/>
          <w:sz w:val="24"/>
          <w:szCs w:val="24"/>
        </w:rPr>
        <w:t xml:space="preserve"> co-ordinat</w:t>
      </w:r>
      <w:r w:rsidR="003855D6" w:rsidRPr="001634FA">
        <w:rPr>
          <w:rFonts w:cstheme="minorHAnsi"/>
          <w:sz w:val="24"/>
          <w:szCs w:val="24"/>
        </w:rPr>
        <w:t>e</w:t>
      </w:r>
      <w:r w:rsidR="007100DA" w:rsidRPr="001634FA">
        <w:rPr>
          <w:rFonts w:cstheme="minorHAnsi"/>
          <w:sz w:val="24"/>
          <w:szCs w:val="24"/>
        </w:rPr>
        <w:t xml:space="preserve"> delivery of multi-agency </w:t>
      </w:r>
      <w:r w:rsidR="00D36CE0" w:rsidRPr="001634FA">
        <w:rPr>
          <w:rFonts w:cstheme="minorHAnsi"/>
          <w:sz w:val="24"/>
          <w:szCs w:val="24"/>
        </w:rPr>
        <w:t>volunteering projects, often with a range of VCSE partners, including the private sector</w:t>
      </w:r>
      <w:r w:rsidR="0001137D" w:rsidRPr="001634FA">
        <w:rPr>
          <w:rFonts w:cstheme="minorHAnsi"/>
          <w:sz w:val="24"/>
          <w:szCs w:val="24"/>
        </w:rPr>
        <w:t xml:space="preserve">. </w:t>
      </w:r>
    </w:p>
    <w:p w14:paraId="6CE29DA3" w14:textId="77777777" w:rsidR="00FB1796" w:rsidRDefault="00FB1796" w:rsidP="00CF5676">
      <w:pPr>
        <w:rPr>
          <w:rFonts w:cstheme="minorHAnsi"/>
          <w:sz w:val="24"/>
          <w:szCs w:val="24"/>
        </w:rPr>
      </w:pPr>
    </w:p>
    <w:p w14:paraId="71FE48E9" w14:textId="74F837FE" w:rsidR="000278F0" w:rsidRDefault="0001137D" w:rsidP="00270742">
      <w:pPr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 xml:space="preserve">The role is </w:t>
      </w:r>
      <w:r w:rsidR="0005549D" w:rsidRPr="00781EDF">
        <w:rPr>
          <w:rFonts w:cstheme="minorHAnsi"/>
          <w:sz w:val="24"/>
          <w:szCs w:val="24"/>
        </w:rPr>
        <w:t xml:space="preserve">funded until end March 2026 and is subject to change of </w:t>
      </w:r>
      <w:r w:rsidR="0003534C" w:rsidRPr="00781EDF">
        <w:rPr>
          <w:rFonts w:cstheme="minorHAnsi"/>
          <w:sz w:val="24"/>
          <w:szCs w:val="24"/>
        </w:rPr>
        <w:t>specific p</w:t>
      </w:r>
      <w:r w:rsidR="0005549D" w:rsidRPr="00781EDF">
        <w:rPr>
          <w:rFonts w:cstheme="minorHAnsi"/>
          <w:sz w:val="24"/>
          <w:szCs w:val="24"/>
        </w:rPr>
        <w:t xml:space="preserve">rojects/ areas or work managed </w:t>
      </w:r>
      <w:r w:rsidR="0003534C" w:rsidRPr="00781EDF">
        <w:rPr>
          <w:rFonts w:cstheme="minorHAnsi"/>
          <w:sz w:val="24"/>
          <w:szCs w:val="24"/>
        </w:rPr>
        <w:t>as best fits the needs of the business.</w:t>
      </w:r>
      <w:r w:rsidR="00270742">
        <w:rPr>
          <w:rFonts w:cstheme="minorHAnsi"/>
          <w:sz w:val="24"/>
          <w:szCs w:val="24"/>
        </w:rPr>
        <w:t xml:space="preserve"> </w:t>
      </w:r>
      <w:r w:rsidR="0003534C" w:rsidRPr="00781EDF">
        <w:rPr>
          <w:rFonts w:cstheme="minorHAnsi"/>
          <w:sz w:val="24"/>
          <w:szCs w:val="24"/>
        </w:rPr>
        <w:t xml:space="preserve">Projects currently under this role </w:t>
      </w:r>
      <w:r w:rsidR="00AE5067" w:rsidRPr="00781EDF">
        <w:rPr>
          <w:rFonts w:cstheme="minorHAnsi"/>
          <w:sz w:val="24"/>
          <w:szCs w:val="24"/>
        </w:rPr>
        <w:t>include:</w:t>
      </w:r>
    </w:p>
    <w:p w14:paraId="1C8D132D" w14:textId="77777777" w:rsidR="001B2FED" w:rsidRPr="009B7412" w:rsidRDefault="001B2FED" w:rsidP="008B3A47">
      <w:pPr>
        <w:shd w:val="clear" w:color="auto" w:fill="FFFFFF"/>
        <w:spacing w:line="276" w:lineRule="auto"/>
        <w:rPr>
          <w:rFonts w:cstheme="minorHAnsi"/>
          <w:sz w:val="16"/>
          <w:szCs w:val="16"/>
        </w:rPr>
      </w:pPr>
    </w:p>
    <w:p w14:paraId="6538B706" w14:textId="77777777" w:rsidR="00C665FE" w:rsidRDefault="001B2FED" w:rsidP="008B3A47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1B2FED">
        <w:rPr>
          <w:rFonts w:cstheme="minorHAnsi"/>
          <w:b/>
          <w:bCs/>
          <w:sz w:val="24"/>
          <w:szCs w:val="24"/>
        </w:rPr>
        <w:t>Reducing Inequalities: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project which aims to </w:t>
      </w:r>
      <w:r w:rsidR="005C7DE8">
        <w:rPr>
          <w:rFonts w:cstheme="minorHAnsi"/>
          <w:sz w:val="24"/>
          <w:szCs w:val="24"/>
        </w:rPr>
        <w:t xml:space="preserve">contribute to reducing health inequalities across the Borough, through extensive work with partner organisations and communities, including Stockton-on-Tees Borough Council’s Fairer Stockton Team. Support includes </w:t>
      </w:r>
      <w:r w:rsidR="00C665FE">
        <w:rPr>
          <w:rFonts w:cstheme="minorHAnsi"/>
          <w:sz w:val="24"/>
          <w:szCs w:val="24"/>
        </w:rPr>
        <w:t xml:space="preserve">linking organisations and individuals, support for those looking to set up or develop VCSE organisations and community groups and assistance to identify funding opportunities. </w:t>
      </w:r>
    </w:p>
    <w:p w14:paraId="37969D3F" w14:textId="77777777" w:rsidR="00561B67" w:rsidRDefault="00C665FE" w:rsidP="008B3A47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Project also includes the distribution of funding to partner organisations. </w:t>
      </w:r>
      <w:r w:rsidR="005C7DE8">
        <w:rPr>
          <w:rFonts w:cstheme="minorHAnsi"/>
          <w:sz w:val="24"/>
          <w:szCs w:val="24"/>
        </w:rPr>
        <w:t xml:space="preserve"> </w:t>
      </w:r>
      <w:r w:rsidR="001B2FED">
        <w:rPr>
          <w:rFonts w:cstheme="minorHAnsi"/>
          <w:sz w:val="24"/>
          <w:szCs w:val="24"/>
        </w:rPr>
        <w:t xml:space="preserve"> </w:t>
      </w:r>
    </w:p>
    <w:p w14:paraId="25CE8FB5" w14:textId="5E106F9C" w:rsidR="003855D6" w:rsidRPr="00561B67" w:rsidRDefault="00AE5067" w:rsidP="008B3A47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b/>
          <w:bCs/>
          <w:sz w:val="24"/>
          <w:szCs w:val="24"/>
        </w:rPr>
        <w:lastRenderedPageBreak/>
        <w:t>Social Lights</w:t>
      </w:r>
      <w:r w:rsidR="003855D6" w:rsidRPr="00781EDF">
        <w:rPr>
          <w:rFonts w:cstheme="minorHAnsi"/>
          <w:b/>
          <w:bCs/>
          <w:sz w:val="24"/>
          <w:szCs w:val="24"/>
        </w:rPr>
        <w:t>:</w:t>
      </w:r>
      <w:r w:rsidR="003D5512" w:rsidRPr="00781EDF">
        <w:rPr>
          <w:rFonts w:cstheme="minorHAnsi"/>
          <w:b/>
          <w:bCs/>
          <w:sz w:val="24"/>
          <w:szCs w:val="24"/>
        </w:rPr>
        <w:t xml:space="preserve"> </w:t>
      </w:r>
      <w:r w:rsidR="005E1E38" w:rsidRPr="00781EDF">
        <w:rPr>
          <w:rFonts w:cstheme="minorHAnsi"/>
          <w:sz w:val="24"/>
          <w:szCs w:val="24"/>
        </w:rPr>
        <w:t xml:space="preserve">A volunteer-led service, which places volunteer buddies with </w:t>
      </w:r>
      <w:r w:rsidR="00D649AE" w:rsidRPr="00781EDF">
        <w:rPr>
          <w:rFonts w:cstheme="minorHAnsi"/>
          <w:sz w:val="24"/>
          <w:szCs w:val="24"/>
        </w:rPr>
        <w:t>adults who experience barriers to accessing community-based activities and support.</w:t>
      </w:r>
      <w:r w:rsidR="001704F6" w:rsidRPr="00781EDF">
        <w:rPr>
          <w:rFonts w:cstheme="minorHAnsi"/>
          <w:sz w:val="24"/>
          <w:szCs w:val="24"/>
        </w:rPr>
        <w:t xml:space="preserve"> Clients for this service are referred through Stockton-on-Tees Borough Council social workers.  </w:t>
      </w:r>
    </w:p>
    <w:p w14:paraId="1ECB29BF" w14:textId="279DDD31" w:rsidR="00143234" w:rsidRPr="00781EDF" w:rsidRDefault="000A75CA" w:rsidP="008B3A4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781EDF">
        <w:rPr>
          <w:rFonts w:cstheme="minorHAnsi"/>
          <w:b/>
          <w:bCs/>
          <w:sz w:val="24"/>
          <w:szCs w:val="24"/>
        </w:rPr>
        <w:t>Link the Way:</w:t>
      </w:r>
      <w:r w:rsidR="00D649AE" w:rsidRPr="00781EDF">
        <w:rPr>
          <w:rFonts w:cstheme="minorHAnsi"/>
          <w:b/>
          <w:bCs/>
          <w:sz w:val="24"/>
          <w:szCs w:val="24"/>
        </w:rPr>
        <w:t xml:space="preserve"> </w:t>
      </w:r>
      <w:r w:rsidR="001704F6" w:rsidRPr="00781EDF">
        <w:rPr>
          <w:rFonts w:cstheme="minorHAnsi"/>
          <w:sz w:val="24"/>
          <w:szCs w:val="24"/>
        </w:rPr>
        <w:t xml:space="preserve">A new project which looks to place volunteer buddies with </w:t>
      </w:r>
      <w:r w:rsidR="00143234" w:rsidRPr="00781EDF">
        <w:rPr>
          <w:rFonts w:cstheme="minorHAnsi"/>
          <w:sz w:val="24"/>
          <w:szCs w:val="24"/>
        </w:rPr>
        <w:t xml:space="preserve">clients of social prescribers to </w:t>
      </w:r>
      <w:r w:rsidR="00813E9B" w:rsidRPr="00781EDF">
        <w:rPr>
          <w:rFonts w:cstheme="minorHAnsi"/>
          <w:sz w:val="24"/>
          <w:szCs w:val="24"/>
        </w:rPr>
        <w:t>support them to engage with a range of activities and support.</w:t>
      </w:r>
      <w:r w:rsidR="00813E9B" w:rsidRPr="00781EDF">
        <w:rPr>
          <w:rFonts w:cstheme="minorHAnsi"/>
          <w:b/>
          <w:bCs/>
          <w:sz w:val="24"/>
          <w:szCs w:val="24"/>
        </w:rPr>
        <w:t xml:space="preserve"> </w:t>
      </w:r>
    </w:p>
    <w:p w14:paraId="1D469360" w14:textId="57F6F215" w:rsidR="000A75CA" w:rsidRPr="00781EDF" w:rsidRDefault="003D5512" w:rsidP="008B3A47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b/>
          <w:bCs/>
          <w:sz w:val="24"/>
          <w:szCs w:val="24"/>
        </w:rPr>
        <w:t>Corporate Social Responsibility/ Social Value Project:</w:t>
      </w:r>
      <w:r w:rsidR="00813E9B" w:rsidRPr="00781EDF">
        <w:rPr>
          <w:rFonts w:cstheme="minorHAnsi"/>
          <w:b/>
          <w:bCs/>
          <w:sz w:val="24"/>
          <w:szCs w:val="24"/>
        </w:rPr>
        <w:t xml:space="preserve"> </w:t>
      </w:r>
      <w:r w:rsidR="00813E9B" w:rsidRPr="00781EDF">
        <w:rPr>
          <w:rFonts w:cstheme="minorHAnsi"/>
          <w:sz w:val="24"/>
          <w:szCs w:val="24"/>
        </w:rPr>
        <w:t xml:space="preserve">An exciting project which </w:t>
      </w:r>
      <w:r w:rsidR="005E1EBB" w:rsidRPr="00781EDF">
        <w:rPr>
          <w:rFonts w:cstheme="minorHAnsi"/>
          <w:sz w:val="24"/>
          <w:szCs w:val="24"/>
        </w:rPr>
        <w:t>brings together the private/ business community, public and VCSE sectors</w:t>
      </w:r>
      <w:r w:rsidR="00164541" w:rsidRPr="00781EDF">
        <w:rPr>
          <w:rFonts w:cstheme="minorHAnsi"/>
          <w:sz w:val="24"/>
          <w:szCs w:val="24"/>
        </w:rPr>
        <w:t xml:space="preserve">. By helping match support from the private sector, both financial and </w:t>
      </w:r>
      <w:r w:rsidR="00F47B99" w:rsidRPr="00781EDF">
        <w:rPr>
          <w:rFonts w:cstheme="minorHAnsi"/>
          <w:sz w:val="24"/>
          <w:szCs w:val="24"/>
        </w:rPr>
        <w:t>volunteering time with charities and VCSE sector organisations in creative and meaningful ways.</w:t>
      </w:r>
      <w:r w:rsidRPr="00781EDF">
        <w:rPr>
          <w:rFonts w:cstheme="minorHAnsi"/>
          <w:b/>
          <w:bCs/>
          <w:sz w:val="24"/>
          <w:szCs w:val="24"/>
        </w:rPr>
        <w:t xml:space="preserve"> </w:t>
      </w:r>
    </w:p>
    <w:p w14:paraId="673405B6" w14:textId="77777777" w:rsidR="00AE5067" w:rsidRPr="00781EDF" w:rsidRDefault="00AE5067" w:rsidP="008B3A47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14:paraId="5012273E" w14:textId="0DBDF4A1" w:rsidR="001A2B49" w:rsidRPr="00781EDF" w:rsidRDefault="003C25BA" w:rsidP="008B3A47">
      <w:pPr>
        <w:shd w:val="clear" w:color="auto" w:fill="FFFFFF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role includes </w:t>
      </w:r>
      <w:r w:rsidR="00C333DB" w:rsidRPr="00781EDF">
        <w:rPr>
          <w:rFonts w:cstheme="minorHAnsi"/>
          <w:sz w:val="24"/>
          <w:szCs w:val="24"/>
        </w:rPr>
        <w:t xml:space="preserve">networking </w:t>
      </w:r>
      <w:r w:rsidR="008B3A47" w:rsidRPr="00781EDF">
        <w:rPr>
          <w:rFonts w:cstheme="minorHAnsi"/>
          <w:sz w:val="24"/>
          <w:szCs w:val="24"/>
        </w:rPr>
        <w:t xml:space="preserve">at senior level </w:t>
      </w:r>
      <w:r w:rsidR="00C333DB" w:rsidRPr="00781EDF">
        <w:rPr>
          <w:rFonts w:cstheme="minorHAnsi"/>
          <w:sz w:val="24"/>
          <w:szCs w:val="24"/>
        </w:rPr>
        <w:t xml:space="preserve">with partners in the sector, commissioners in </w:t>
      </w:r>
      <w:r w:rsidR="008B3A47" w:rsidRPr="00781EDF">
        <w:rPr>
          <w:rFonts w:cstheme="minorHAnsi"/>
          <w:sz w:val="24"/>
          <w:szCs w:val="24"/>
        </w:rPr>
        <w:t>public</w:t>
      </w:r>
      <w:r w:rsidR="00C333DB" w:rsidRPr="00781EDF">
        <w:rPr>
          <w:rFonts w:cstheme="minorHAnsi"/>
          <w:sz w:val="24"/>
          <w:szCs w:val="24"/>
        </w:rPr>
        <w:t xml:space="preserve"> </w:t>
      </w:r>
      <w:r w:rsidR="00701E55" w:rsidRPr="00781EDF">
        <w:rPr>
          <w:rFonts w:cstheme="minorHAnsi"/>
          <w:sz w:val="24"/>
          <w:szCs w:val="24"/>
        </w:rPr>
        <w:t xml:space="preserve">and charitable </w:t>
      </w:r>
      <w:r w:rsidR="00C333DB" w:rsidRPr="00781EDF">
        <w:rPr>
          <w:rFonts w:cstheme="minorHAnsi"/>
          <w:sz w:val="24"/>
          <w:szCs w:val="24"/>
        </w:rPr>
        <w:t xml:space="preserve">sector organisations, and regular contact with the Catalyst Board. </w:t>
      </w:r>
      <w:r w:rsidR="00DB73BD" w:rsidRPr="00781EDF">
        <w:rPr>
          <w:rFonts w:cstheme="minorHAnsi"/>
          <w:sz w:val="24"/>
          <w:szCs w:val="24"/>
        </w:rPr>
        <w:t>You</w:t>
      </w:r>
      <w:r w:rsidR="00C333DB" w:rsidRPr="00781EDF">
        <w:rPr>
          <w:rFonts w:cstheme="minorHAnsi"/>
          <w:sz w:val="24"/>
          <w:szCs w:val="24"/>
        </w:rPr>
        <w:t xml:space="preserve"> will need to achieve support and buy-in to a joined-up approach to </w:t>
      </w:r>
      <w:r w:rsidR="00B205D0" w:rsidRPr="00781EDF">
        <w:rPr>
          <w:rFonts w:cstheme="minorHAnsi"/>
          <w:sz w:val="24"/>
          <w:szCs w:val="24"/>
        </w:rPr>
        <w:t>these programmes</w:t>
      </w:r>
      <w:r w:rsidR="00C333DB" w:rsidRPr="00781EDF">
        <w:rPr>
          <w:rFonts w:cstheme="minorHAnsi"/>
          <w:sz w:val="24"/>
          <w:szCs w:val="24"/>
        </w:rPr>
        <w:t xml:space="preserve"> across a range of organisations. </w:t>
      </w:r>
      <w:r w:rsidR="00DB73BD" w:rsidRPr="00781EDF">
        <w:rPr>
          <w:rFonts w:cstheme="minorHAnsi"/>
          <w:sz w:val="24"/>
          <w:szCs w:val="24"/>
        </w:rPr>
        <w:t>You</w:t>
      </w:r>
      <w:r w:rsidR="008B3A47" w:rsidRPr="00781EDF">
        <w:rPr>
          <w:rFonts w:cstheme="minorHAnsi"/>
          <w:sz w:val="24"/>
          <w:szCs w:val="24"/>
        </w:rPr>
        <w:t xml:space="preserve"> will line-manage members of Catalyst staff whose role is </w:t>
      </w:r>
      <w:r w:rsidR="00B205D0" w:rsidRPr="00781EDF">
        <w:rPr>
          <w:rFonts w:cstheme="minorHAnsi"/>
          <w:sz w:val="24"/>
          <w:szCs w:val="24"/>
        </w:rPr>
        <w:t>to deliver these programmes</w:t>
      </w:r>
      <w:r w:rsidR="008B3A47" w:rsidRPr="00781EDF">
        <w:rPr>
          <w:rFonts w:cstheme="minorHAnsi"/>
          <w:sz w:val="24"/>
          <w:szCs w:val="24"/>
        </w:rPr>
        <w:t>.</w:t>
      </w:r>
      <w:r w:rsidR="001A2B49" w:rsidRPr="00781EDF">
        <w:rPr>
          <w:rFonts w:cstheme="minorHAnsi"/>
          <w:b/>
          <w:sz w:val="24"/>
          <w:szCs w:val="24"/>
        </w:rPr>
        <w:br w:type="page"/>
      </w:r>
    </w:p>
    <w:p w14:paraId="63785342" w14:textId="77777777" w:rsidR="006343B5" w:rsidRPr="00781EDF" w:rsidRDefault="006343B5" w:rsidP="004B08B0">
      <w:pPr>
        <w:spacing w:line="276" w:lineRule="auto"/>
        <w:rPr>
          <w:rFonts w:cstheme="minorHAnsi"/>
          <w:b/>
          <w:sz w:val="24"/>
          <w:szCs w:val="24"/>
        </w:rPr>
      </w:pPr>
      <w:r w:rsidRPr="00781EDF">
        <w:rPr>
          <w:rFonts w:cstheme="minorHAnsi"/>
          <w:b/>
          <w:sz w:val="24"/>
          <w:szCs w:val="24"/>
        </w:rPr>
        <w:lastRenderedPageBreak/>
        <w:t>TASKS &amp; RESPONSIBILITIES</w:t>
      </w:r>
    </w:p>
    <w:p w14:paraId="1A1EEDBC" w14:textId="77777777" w:rsidR="006343B5" w:rsidRPr="00781EDF" w:rsidRDefault="006343B5" w:rsidP="004B08B0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B10D16" w14:textId="3A582CAB" w:rsidR="007B0386" w:rsidRPr="00781EDF" w:rsidRDefault="007B0386" w:rsidP="008C1BED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Oversee the delivery of the Reducing Inequalities programme, including management of disbursement funds</w:t>
      </w:r>
      <w:r w:rsidR="00CF5676" w:rsidRPr="00781EDF">
        <w:rPr>
          <w:rFonts w:cstheme="minorHAnsi"/>
          <w:sz w:val="24"/>
          <w:szCs w:val="24"/>
        </w:rPr>
        <w:t>.</w:t>
      </w:r>
    </w:p>
    <w:p w14:paraId="7A92B8D0" w14:textId="68F8331A" w:rsidR="00CF5676" w:rsidRPr="00781EDF" w:rsidRDefault="00CF5676" w:rsidP="008C1BED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Represent Catalyst and the VCSE sector at strategic level meetings</w:t>
      </w:r>
      <w:r w:rsidR="00781EDF" w:rsidRPr="00781EDF">
        <w:rPr>
          <w:rFonts w:cstheme="minorHAnsi"/>
          <w:sz w:val="24"/>
          <w:szCs w:val="24"/>
        </w:rPr>
        <w:t xml:space="preserve">, </w:t>
      </w:r>
      <w:r w:rsidRPr="00781EDF">
        <w:rPr>
          <w:rFonts w:cstheme="minorHAnsi"/>
          <w:sz w:val="24"/>
          <w:szCs w:val="24"/>
        </w:rPr>
        <w:t>groups</w:t>
      </w:r>
      <w:r w:rsidR="00781EDF" w:rsidRPr="00781EDF">
        <w:rPr>
          <w:rFonts w:cstheme="minorHAnsi"/>
          <w:sz w:val="24"/>
          <w:szCs w:val="24"/>
        </w:rPr>
        <w:t xml:space="preserve"> and networking events</w:t>
      </w:r>
      <w:r w:rsidRPr="00781EDF">
        <w:rPr>
          <w:rFonts w:cstheme="minorHAnsi"/>
          <w:sz w:val="24"/>
          <w:szCs w:val="24"/>
        </w:rPr>
        <w:t xml:space="preserve"> across the Borough.</w:t>
      </w:r>
    </w:p>
    <w:p w14:paraId="2F930836" w14:textId="63B66985" w:rsidR="008B3A47" w:rsidRPr="00781EDF" w:rsidRDefault="00511D29" w:rsidP="008C1BED">
      <w:pPr>
        <w:pStyle w:val="ListParagraph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Work strategically with Stockton-on-Tees Borough Council on the delivery of activities and services designed to reduce health inequalities across Stockton-on-Tees</w:t>
      </w:r>
      <w:r w:rsidR="00CF5676" w:rsidRPr="00781EDF">
        <w:rPr>
          <w:rFonts w:cstheme="minorHAnsi"/>
          <w:sz w:val="24"/>
          <w:szCs w:val="24"/>
        </w:rPr>
        <w:t>.</w:t>
      </w:r>
    </w:p>
    <w:p w14:paraId="684743CF" w14:textId="053100A7" w:rsidR="008B3A47" w:rsidRPr="00781EDF" w:rsidRDefault="008B3A47" w:rsidP="008C1BED">
      <w:pPr>
        <w:pStyle w:val="ListParagraph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Develop strong working relationships with colleagues across the VCSE sector in Stockton, and in local public sector bodies</w:t>
      </w:r>
      <w:r w:rsidR="00B4573E" w:rsidRPr="00781EDF">
        <w:rPr>
          <w:rFonts w:cstheme="minorHAnsi"/>
          <w:sz w:val="24"/>
          <w:szCs w:val="24"/>
        </w:rPr>
        <w:t xml:space="preserve"> and private sector organisations</w:t>
      </w:r>
      <w:r w:rsidRPr="00781EDF">
        <w:rPr>
          <w:rFonts w:cstheme="minorHAnsi"/>
          <w:sz w:val="24"/>
          <w:szCs w:val="24"/>
        </w:rPr>
        <w:t xml:space="preserve"> often at senior level</w:t>
      </w:r>
      <w:r w:rsidR="00B4573E" w:rsidRPr="00781EDF">
        <w:rPr>
          <w:rFonts w:cstheme="minorHAnsi"/>
          <w:sz w:val="24"/>
          <w:szCs w:val="24"/>
        </w:rPr>
        <w:t>.</w:t>
      </w:r>
    </w:p>
    <w:p w14:paraId="7A96605B" w14:textId="67FB0581" w:rsidR="008B3A47" w:rsidRPr="00781EDF" w:rsidRDefault="008B3A47" w:rsidP="008C1BED">
      <w:pPr>
        <w:pStyle w:val="ListParagraph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Support other Catalyst staff</w:t>
      </w:r>
      <w:r w:rsidR="00B001C9" w:rsidRPr="00781EDF">
        <w:rPr>
          <w:rFonts w:cstheme="minorHAnsi"/>
          <w:sz w:val="24"/>
          <w:szCs w:val="24"/>
        </w:rPr>
        <w:t xml:space="preserve"> to </w:t>
      </w:r>
      <w:r w:rsidRPr="00781EDF">
        <w:rPr>
          <w:rFonts w:cstheme="minorHAnsi"/>
          <w:sz w:val="24"/>
          <w:szCs w:val="24"/>
        </w:rPr>
        <w:t>manage the Stockton Volunteers website</w:t>
      </w:r>
      <w:r w:rsidR="00CF5676" w:rsidRPr="00781EDF">
        <w:rPr>
          <w:rFonts w:cstheme="minorHAnsi"/>
          <w:sz w:val="24"/>
          <w:szCs w:val="24"/>
        </w:rPr>
        <w:t>.</w:t>
      </w:r>
      <w:r w:rsidR="00397207" w:rsidRPr="00781EDF">
        <w:rPr>
          <w:rFonts w:cstheme="minorHAnsi"/>
          <w:sz w:val="24"/>
          <w:szCs w:val="24"/>
        </w:rPr>
        <w:t xml:space="preserve"> </w:t>
      </w:r>
    </w:p>
    <w:p w14:paraId="1B60D5E3" w14:textId="240F1F2D" w:rsidR="00397207" w:rsidRPr="00781EDF" w:rsidRDefault="00D14FF7" w:rsidP="008C1BED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Work with colleagues to deliver the</w:t>
      </w:r>
      <w:r w:rsidR="00CF5676" w:rsidRPr="00781EDF">
        <w:rPr>
          <w:rFonts w:cstheme="minorHAnsi"/>
          <w:sz w:val="24"/>
          <w:szCs w:val="24"/>
        </w:rPr>
        <w:t xml:space="preserve"> annual</w:t>
      </w:r>
      <w:r w:rsidRPr="00781EDF">
        <w:rPr>
          <w:rFonts w:cstheme="minorHAnsi"/>
          <w:sz w:val="24"/>
          <w:szCs w:val="24"/>
        </w:rPr>
        <w:t xml:space="preserve"> </w:t>
      </w:r>
      <w:r w:rsidR="00397207" w:rsidRPr="00781EDF">
        <w:rPr>
          <w:rFonts w:cstheme="minorHAnsi"/>
          <w:sz w:val="24"/>
          <w:szCs w:val="24"/>
        </w:rPr>
        <w:t>Volunteers’ Market</w:t>
      </w:r>
      <w:r w:rsidRPr="00781EDF">
        <w:rPr>
          <w:rFonts w:cstheme="minorHAnsi"/>
          <w:sz w:val="24"/>
          <w:szCs w:val="24"/>
        </w:rPr>
        <w:t xml:space="preserve"> event</w:t>
      </w:r>
      <w:r w:rsidR="00CF5676" w:rsidRPr="00781EDF">
        <w:rPr>
          <w:rFonts w:cstheme="minorHAnsi"/>
          <w:sz w:val="24"/>
          <w:szCs w:val="24"/>
        </w:rPr>
        <w:t>.</w:t>
      </w:r>
      <w:r w:rsidRPr="00781EDF">
        <w:rPr>
          <w:rFonts w:cstheme="minorHAnsi"/>
          <w:sz w:val="24"/>
          <w:szCs w:val="24"/>
        </w:rPr>
        <w:t xml:space="preserve"> </w:t>
      </w:r>
    </w:p>
    <w:p w14:paraId="34B55788" w14:textId="5B7578EC" w:rsidR="00536E51" w:rsidRPr="00781EDF" w:rsidRDefault="00536E51" w:rsidP="008C1BED">
      <w:pPr>
        <w:pStyle w:val="ListParagraph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Manag</w:t>
      </w:r>
      <w:r w:rsidR="00781EDF" w:rsidRPr="00781EDF">
        <w:rPr>
          <w:rFonts w:cstheme="minorHAnsi"/>
          <w:sz w:val="24"/>
          <w:szCs w:val="24"/>
        </w:rPr>
        <w:t>e</w:t>
      </w:r>
      <w:r w:rsidRPr="00781EDF">
        <w:rPr>
          <w:rFonts w:cstheme="minorHAnsi"/>
          <w:sz w:val="24"/>
          <w:szCs w:val="24"/>
        </w:rPr>
        <w:t xml:space="preserve"> Catalyst staff whose primary role is to manage volunteers and/or deliver the Reducing Inequalities programme</w:t>
      </w:r>
      <w:r w:rsidR="00CF5676" w:rsidRPr="00781EDF">
        <w:rPr>
          <w:rFonts w:cstheme="minorHAnsi"/>
          <w:sz w:val="24"/>
          <w:szCs w:val="24"/>
        </w:rPr>
        <w:t>.</w:t>
      </w:r>
    </w:p>
    <w:p w14:paraId="3EEFAAC6" w14:textId="6F34EF47" w:rsidR="002022EF" w:rsidRPr="00781EDF" w:rsidRDefault="002022EF" w:rsidP="008C1BED">
      <w:pPr>
        <w:pStyle w:val="ListParagraph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Produce regular monitoring reports to the Catalyst Board, and to others as necessary</w:t>
      </w:r>
      <w:r w:rsidR="00CF5676" w:rsidRPr="00781EDF">
        <w:rPr>
          <w:rFonts w:cstheme="minorHAnsi"/>
          <w:sz w:val="24"/>
          <w:szCs w:val="24"/>
        </w:rPr>
        <w:t>.</w:t>
      </w:r>
    </w:p>
    <w:p w14:paraId="6CFA132B" w14:textId="1367AFE2" w:rsidR="00397207" w:rsidRPr="00781EDF" w:rsidRDefault="00D14FF7" w:rsidP="008C1BED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Budget management</w:t>
      </w:r>
      <w:r w:rsidR="00397207" w:rsidRPr="00781EDF">
        <w:rPr>
          <w:rFonts w:cstheme="minorHAnsi"/>
          <w:sz w:val="24"/>
          <w:szCs w:val="24"/>
        </w:rPr>
        <w:t xml:space="preserve"> </w:t>
      </w:r>
    </w:p>
    <w:p w14:paraId="50BE512E" w14:textId="5CCC6F5A" w:rsidR="00397207" w:rsidRPr="00781EDF" w:rsidRDefault="00397207" w:rsidP="008C1BED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Support in writing and producing marketing content for publications and web/ social media</w:t>
      </w:r>
      <w:r w:rsidR="00CF5676" w:rsidRPr="00781EDF">
        <w:rPr>
          <w:rFonts w:cstheme="minorHAnsi"/>
          <w:sz w:val="24"/>
          <w:szCs w:val="24"/>
        </w:rPr>
        <w:t>.</w:t>
      </w:r>
    </w:p>
    <w:p w14:paraId="303D3597" w14:textId="29D8B394" w:rsidR="00AB2885" w:rsidRPr="00781EDF" w:rsidRDefault="00AB2885" w:rsidP="008C1BED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Contribute to the work of Catalyst as appropr</w:t>
      </w:r>
      <w:r w:rsidR="009F26E8" w:rsidRPr="00781EDF">
        <w:rPr>
          <w:rFonts w:cstheme="minorHAnsi"/>
          <w:sz w:val="24"/>
          <w:szCs w:val="24"/>
        </w:rPr>
        <w:t>iate</w:t>
      </w:r>
      <w:r w:rsidR="00CF5676" w:rsidRPr="00781EDF">
        <w:rPr>
          <w:rFonts w:cstheme="minorHAnsi"/>
          <w:sz w:val="24"/>
          <w:szCs w:val="24"/>
        </w:rPr>
        <w:t>.</w:t>
      </w:r>
    </w:p>
    <w:p w14:paraId="5D95AF55" w14:textId="796DED1C" w:rsidR="00DE1402" w:rsidRPr="00781EDF" w:rsidRDefault="00DE1402" w:rsidP="008C1BED">
      <w:pPr>
        <w:pStyle w:val="ListParagraph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Deputis</w:t>
      </w:r>
      <w:r w:rsidR="00CF5676" w:rsidRPr="00781EDF">
        <w:rPr>
          <w:rFonts w:cstheme="minorHAnsi"/>
          <w:sz w:val="24"/>
          <w:szCs w:val="24"/>
        </w:rPr>
        <w:t>e</w:t>
      </w:r>
      <w:r w:rsidRPr="00781EDF">
        <w:rPr>
          <w:rFonts w:cstheme="minorHAnsi"/>
          <w:sz w:val="24"/>
          <w:szCs w:val="24"/>
        </w:rPr>
        <w:t xml:space="preserve"> for the Chief Executive when </w:t>
      </w:r>
      <w:r w:rsidR="00CF5676" w:rsidRPr="00781EDF">
        <w:rPr>
          <w:rFonts w:cstheme="minorHAnsi"/>
          <w:sz w:val="24"/>
          <w:szCs w:val="24"/>
        </w:rPr>
        <w:t>they are</w:t>
      </w:r>
      <w:r w:rsidRPr="00781EDF">
        <w:rPr>
          <w:rFonts w:cstheme="minorHAnsi"/>
          <w:sz w:val="24"/>
          <w:szCs w:val="24"/>
        </w:rPr>
        <w:t xml:space="preserve"> unavailable to manage the organisation, represent the sector at decision-making meetings, or advise Catalyst’s Trustees</w:t>
      </w:r>
      <w:r w:rsidR="00CF5676" w:rsidRPr="00781EDF">
        <w:rPr>
          <w:rFonts w:cstheme="minorHAnsi"/>
          <w:sz w:val="24"/>
          <w:szCs w:val="24"/>
        </w:rPr>
        <w:t>.</w:t>
      </w:r>
    </w:p>
    <w:p w14:paraId="373DC091" w14:textId="092E3BCB" w:rsidR="00AB2885" w:rsidRPr="00781EDF" w:rsidRDefault="00AB2885" w:rsidP="008C1BED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Attend Catalyst team meetings and organisational initiatives</w:t>
      </w:r>
      <w:r w:rsidR="00CF5676" w:rsidRPr="00781EDF">
        <w:rPr>
          <w:rFonts w:cstheme="minorHAnsi"/>
          <w:sz w:val="24"/>
          <w:szCs w:val="24"/>
        </w:rPr>
        <w:t>.</w:t>
      </w:r>
      <w:r w:rsidRPr="00781EDF">
        <w:rPr>
          <w:rFonts w:cstheme="minorHAnsi"/>
          <w:sz w:val="24"/>
          <w:szCs w:val="24"/>
        </w:rPr>
        <w:t xml:space="preserve"> </w:t>
      </w:r>
    </w:p>
    <w:p w14:paraId="571144EE" w14:textId="4DB88E85" w:rsidR="00AB2885" w:rsidRPr="00781EDF" w:rsidRDefault="00AB2885" w:rsidP="008C1BED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Undertake any other duties as appropriate and within the post holder</w:t>
      </w:r>
      <w:r w:rsidR="00CF5676" w:rsidRPr="00781EDF">
        <w:rPr>
          <w:rFonts w:cstheme="minorHAnsi"/>
          <w:sz w:val="24"/>
          <w:szCs w:val="24"/>
        </w:rPr>
        <w:t>’</w:t>
      </w:r>
      <w:r w:rsidRPr="00781EDF">
        <w:rPr>
          <w:rFonts w:cstheme="minorHAnsi"/>
          <w:sz w:val="24"/>
          <w:szCs w:val="24"/>
        </w:rPr>
        <w:t>s capabilities</w:t>
      </w:r>
      <w:r w:rsidR="00CF5676" w:rsidRPr="00781EDF">
        <w:rPr>
          <w:rFonts w:cstheme="minorHAnsi"/>
          <w:sz w:val="24"/>
          <w:szCs w:val="24"/>
        </w:rPr>
        <w:t>.</w:t>
      </w:r>
      <w:r w:rsidRPr="00781EDF">
        <w:rPr>
          <w:rFonts w:cstheme="minorHAnsi"/>
          <w:sz w:val="24"/>
          <w:szCs w:val="24"/>
        </w:rPr>
        <w:t xml:space="preserve"> </w:t>
      </w:r>
    </w:p>
    <w:p w14:paraId="3E55D801" w14:textId="05DAFC73" w:rsidR="00AB2885" w:rsidRDefault="00AB2885" w:rsidP="00AB2885">
      <w:pPr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Have responsibility for one’s own health and safety in accordance with Catalyst health and safety policy</w:t>
      </w:r>
      <w:r w:rsidR="00CF5676" w:rsidRPr="00781EDF">
        <w:rPr>
          <w:rFonts w:cstheme="minorHAnsi"/>
          <w:sz w:val="24"/>
          <w:szCs w:val="24"/>
        </w:rPr>
        <w:t>.</w:t>
      </w:r>
    </w:p>
    <w:p w14:paraId="314C48B0" w14:textId="77777777" w:rsidR="008C1BED" w:rsidRPr="008C1BED" w:rsidRDefault="008C1BED" w:rsidP="008C1BED">
      <w:pPr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7E4C6DB5" w14:textId="77777777" w:rsidR="00AB2885" w:rsidRPr="00781EDF" w:rsidRDefault="00AB2885" w:rsidP="00AB288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781EDF">
        <w:rPr>
          <w:rFonts w:cstheme="minorHAnsi"/>
          <w:b/>
          <w:bCs/>
          <w:sz w:val="24"/>
          <w:szCs w:val="24"/>
        </w:rPr>
        <w:t>MANAGING SELF</w:t>
      </w:r>
    </w:p>
    <w:p w14:paraId="5519C6AB" w14:textId="77777777" w:rsidR="00AB2885" w:rsidRPr="00781EDF" w:rsidRDefault="00AB2885" w:rsidP="00AB2885">
      <w:pPr>
        <w:numPr>
          <w:ilvl w:val="1"/>
          <w:numId w:val="17"/>
        </w:numPr>
        <w:tabs>
          <w:tab w:val="clear" w:pos="1080"/>
          <w:tab w:val="num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Participate in regular supervision.</w:t>
      </w:r>
    </w:p>
    <w:p w14:paraId="58E76928" w14:textId="77777777" w:rsidR="00AB2885" w:rsidRPr="00781EDF" w:rsidRDefault="00AB2885" w:rsidP="00AB2885">
      <w:pPr>
        <w:numPr>
          <w:ilvl w:val="1"/>
          <w:numId w:val="17"/>
        </w:numPr>
        <w:tabs>
          <w:tab w:val="clear" w:pos="1080"/>
          <w:tab w:val="num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 xml:space="preserve">Attend all mandatory training. </w:t>
      </w:r>
    </w:p>
    <w:p w14:paraId="40BA17F8" w14:textId="77777777" w:rsidR="00AB2885" w:rsidRPr="00781EDF" w:rsidRDefault="00AB2885" w:rsidP="00AB2885">
      <w:pPr>
        <w:numPr>
          <w:ilvl w:val="1"/>
          <w:numId w:val="17"/>
        </w:numPr>
        <w:tabs>
          <w:tab w:val="clear" w:pos="1080"/>
          <w:tab w:val="num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Comply with all policies, procedures and protocols.</w:t>
      </w:r>
    </w:p>
    <w:p w14:paraId="3E366946" w14:textId="77777777" w:rsidR="00AB2885" w:rsidRPr="00781EDF" w:rsidRDefault="00AB2885" w:rsidP="00AB2885">
      <w:pPr>
        <w:numPr>
          <w:ilvl w:val="1"/>
          <w:numId w:val="17"/>
        </w:numPr>
        <w:tabs>
          <w:tab w:val="clear" w:pos="1080"/>
          <w:tab w:val="num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Pay regard to materials and equipment.</w:t>
      </w:r>
    </w:p>
    <w:p w14:paraId="487176A6" w14:textId="342E657C" w:rsidR="00AB2885" w:rsidRPr="00781EDF" w:rsidRDefault="00AB2885" w:rsidP="00AB2885">
      <w:pPr>
        <w:numPr>
          <w:ilvl w:val="1"/>
          <w:numId w:val="17"/>
        </w:numPr>
        <w:tabs>
          <w:tab w:val="clear" w:pos="1080"/>
          <w:tab w:val="num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 xml:space="preserve">Carry out duties with due regard to the </w:t>
      </w:r>
      <w:r w:rsidR="00CF5676" w:rsidRPr="00781EDF">
        <w:rPr>
          <w:rFonts w:cstheme="minorHAnsi"/>
          <w:sz w:val="24"/>
          <w:szCs w:val="24"/>
        </w:rPr>
        <w:t>Catalyst’s policies, including (but not limited to) Equality and Diversity, Health and Safety and Data Security</w:t>
      </w:r>
      <w:r w:rsidRPr="00781EDF">
        <w:rPr>
          <w:rFonts w:cstheme="minorHAnsi"/>
          <w:sz w:val="24"/>
          <w:szCs w:val="24"/>
        </w:rPr>
        <w:t>.</w:t>
      </w:r>
    </w:p>
    <w:p w14:paraId="43E19E70" w14:textId="694124B3" w:rsidR="00AB2885" w:rsidRPr="00781EDF" w:rsidRDefault="00AB2885" w:rsidP="00AB2885">
      <w:pPr>
        <w:numPr>
          <w:ilvl w:val="1"/>
          <w:numId w:val="17"/>
        </w:numPr>
        <w:tabs>
          <w:tab w:val="clear" w:pos="1080"/>
          <w:tab w:val="num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81EDF">
        <w:rPr>
          <w:rFonts w:cstheme="minorHAnsi"/>
          <w:sz w:val="24"/>
          <w:szCs w:val="24"/>
        </w:rPr>
        <w:t>Seek advice and support from the</w:t>
      </w:r>
      <w:r w:rsidR="00F84FC6" w:rsidRPr="00781EDF">
        <w:rPr>
          <w:rFonts w:cstheme="minorHAnsi"/>
          <w:sz w:val="24"/>
          <w:szCs w:val="24"/>
        </w:rPr>
        <w:t xml:space="preserve"> CE</w:t>
      </w:r>
      <w:r w:rsidR="00CF5676" w:rsidRPr="00781EDF">
        <w:rPr>
          <w:rFonts w:cstheme="minorHAnsi"/>
          <w:sz w:val="24"/>
          <w:szCs w:val="24"/>
        </w:rPr>
        <w:t>O and</w:t>
      </w:r>
      <w:r w:rsidRPr="00781EDF">
        <w:rPr>
          <w:rFonts w:cstheme="minorHAnsi"/>
          <w:sz w:val="24"/>
          <w:szCs w:val="24"/>
        </w:rPr>
        <w:t xml:space="preserve"> </w:t>
      </w:r>
      <w:r w:rsidR="003E79C8" w:rsidRPr="00781EDF">
        <w:rPr>
          <w:rFonts w:cstheme="minorHAnsi"/>
          <w:sz w:val="24"/>
          <w:szCs w:val="24"/>
        </w:rPr>
        <w:t xml:space="preserve">other colleagues </w:t>
      </w:r>
      <w:r w:rsidRPr="00781EDF">
        <w:rPr>
          <w:rFonts w:cstheme="minorHAnsi"/>
          <w:sz w:val="24"/>
          <w:szCs w:val="24"/>
        </w:rPr>
        <w:t>whenever necessary.</w:t>
      </w:r>
    </w:p>
    <w:p w14:paraId="41880A40" w14:textId="77777777" w:rsidR="00AB2885" w:rsidRPr="00781EDF" w:rsidRDefault="00AB2885" w:rsidP="00AB288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B9F12E7" w14:textId="77777777" w:rsidR="001A2B49" w:rsidRPr="00BE4905" w:rsidRDefault="001A2B49" w:rsidP="00A011E8">
      <w:pPr>
        <w:jc w:val="both"/>
        <w:rPr>
          <w:rFonts w:cstheme="minorHAnsi"/>
          <w:b/>
          <w:bCs/>
          <w:sz w:val="24"/>
          <w:szCs w:val="24"/>
        </w:rPr>
        <w:sectPr w:rsidR="001A2B49" w:rsidRPr="00BE4905" w:rsidSect="00AB492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5528"/>
        <w:gridCol w:w="4254"/>
        <w:gridCol w:w="1843"/>
      </w:tblGrid>
      <w:tr w:rsidR="00BE4905" w:rsidRPr="00BE4905" w14:paraId="028100D6" w14:textId="77777777" w:rsidTr="00A011E8">
        <w:tc>
          <w:tcPr>
            <w:tcW w:w="5000" w:type="pct"/>
            <w:gridSpan w:val="4"/>
          </w:tcPr>
          <w:p w14:paraId="70A4EF66" w14:textId="6A37D9BC" w:rsidR="00AB2885" w:rsidRPr="00781EDF" w:rsidRDefault="00AB2885" w:rsidP="008B3A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1EDF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Job title:  </w:t>
            </w:r>
            <w:r w:rsidR="003D5512" w:rsidRPr="00781EDF">
              <w:rPr>
                <w:rFonts w:cstheme="minorHAnsi"/>
                <w:b/>
                <w:bCs/>
                <w:sz w:val="24"/>
                <w:szCs w:val="24"/>
              </w:rPr>
              <w:t>Community Projects Manager</w:t>
            </w:r>
          </w:p>
        </w:tc>
      </w:tr>
      <w:tr w:rsidR="00BE4905" w:rsidRPr="00BE4905" w14:paraId="55A5F295" w14:textId="77777777" w:rsidTr="00A011E8">
        <w:tc>
          <w:tcPr>
            <w:tcW w:w="5000" w:type="pct"/>
            <w:gridSpan w:val="4"/>
          </w:tcPr>
          <w:p w14:paraId="2A09D10F" w14:textId="77777777" w:rsidR="00AB2885" w:rsidRPr="00781EDF" w:rsidRDefault="00AB2885" w:rsidP="00A011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1EDF">
              <w:rPr>
                <w:rFonts w:cstheme="minorHAnsi"/>
                <w:b/>
                <w:bCs/>
                <w:sz w:val="24"/>
                <w:szCs w:val="24"/>
              </w:rPr>
              <w:t>Location/base: Stockton-on-Tees</w:t>
            </w:r>
          </w:p>
        </w:tc>
      </w:tr>
      <w:tr w:rsidR="00BE4905" w:rsidRPr="00BE4905" w14:paraId="395DC227" w14:textId="77777777" w:rsidTr="00A011E8">
        <w:tc>
          <w:tcPr>
            <w:tcW w:w="5000" w:type="pct"/>
            <w:gridSpan w:val="4"/>
          </w:tcPr>
          <w:p w14:paraId="5A582F92" w14:textId="4A895C07" w:rsidR="00AB2885" w:rsidRPr="00781EDF" w:rsidRDefault="00AB2885" w:rsidP="00A011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Job purpose:</w:t>
            </w:r>
            <w:r w:rsidR="003E79C8" w:rsidRPr="00781EDF">
              <w:rPr>
                <w:rFonts w:cstheme="minorHAnsi"/>
                <w:sz w:val="24"/>
                <w:szCs w:val="24"/>
              </w:rPr>
              <w:t xml:space="preserve"> </w:t>
            </w:r>
            <w:r w:rsidR="008B3A47" w:rsidRPr="00781EDF">
              <w:rPr>
                <w:rFonts w:cstheme="minorHAnsi"/>
                <w:sz w:val="24"/>
                <w:szCs w:val="24"/>
              </w:rPr>
              <w:t xml:space="preserve">The </w:t>
            </w:r>
            <w:r w:rsidR="00CF5676" w:rsidRPr="00781EDF">
              <w:rPr>
                <w:rFonts w:cstheme="minorHAnsi"/>
                <w:sz w:val="24"/>
                <w:szCs w:val="24"/>
              </w:rPr>
              <w:t>Community Projects Manager</w:t>
            </w:r>
            <w:r w:rsidR="00BE4905" w:rsidRPr="00781EDF">
              <w:rPr>
                <w:rFonts w:cstheme="minorHAnsi"/>
                <w:sz w:val="24"/>
                <w:szCs w:val="24"/>
              </w:rPr>
              <w:t xml:space="preserve"> </w:t>
            </w:r>
            <w:r w:rsidR="008B3A47" w:rsidRPr="00781EDF">
              <w:rPr>
                <w:rFonts w:cstheme="minorHAnsi"/>
                <w:sz w:val="24"/>
                <w:szCs w:val="24"/>
              </w:rPr>
              <w:t xml:space="preserve">is responsible for </w:t>
            </w:r>
            <w:r w:rsidR="005C0313" w:rsidRPr="00781EDF">
              <w:rPr>
                <w:rFonts w:cstheme="minorHAnsi"/>
                <w:sz w:val="24"/>
                <w:szCs w:val="24"/>
              </w:rPr>
              <w:t>the implementation of the reducing inequalities programme,</w:t>
            </w:r>
            <w:r w:rsidR="008B3A47" w:rsidRPr="00781EDF">
              <w:rPr>
                <w:rFonts w:cstheme="minorHAnsi"/>
                <w:sz w:val="24"/>
                <w:szCs w:val="24"/>
              </w:rPr>
              <w:t xml:space="preserve"> across the VCSE sector in Stockton.</w:t>
            </w:r>
            <w:r w:rsidR="00E33C40" w:rsidRPr="00781EDF">
              <w:rPr>
                <w:rFonts w:cstheme="minorHAnsi"/>
                <w:sz w:val="24"/>
                <w:szCs w:val="24"/>
              </w:rPr>
              <w:t xml:space="preserve"> The role also involves contributing to the strategic co-ordination of volunteer services for the Borough</w:t>
            </w:r>
            <w:r w:rsidR="00CF5676" w:rsidRPr="00781EDF">
              <w:rPr>
                <w:rFonts w:cstheme="minorHAnsi"/>
                <w:sz w:val="24"/>
                <w:szCs w:val="24"/>
              </w:rPr>
              <w:t>, including working with the private sector on corporate social responsibil</w:t>
            </w:r>
            <w:r w:rsidR="00781EDF">
              <w:rPr>
                <w:rFonts w:cstheme="minorHAnsi"/>
                <w:sz w:val="24"/>
                <w:szCs w:val="24"/>
              </w:rPr>
              <w:t>i</w:t>
            </w:r>
            <w:r w:rsidR="00CF5676" w:rsidRPr="00781EDF">
              <w:rPr>
                <w:rFonts w:cstheme="minorHAnsi"/>
                <w:sz w:val="24"/>
                <w:szCs w:val="24"/>
              </w:rPr>
              <w:t>ty</w:t>
            </w:r>
            <w:r w:rsidR="00E33C40" w:rsidRPr="00781EDF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0425CE08" w14:textId="77777777" w:rsidR="00AB2885" w:rsidRPr="00781EDF" w:rsidRDefault="00AB2885" w:rsidP="00A011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E4905" w:rsidRPr="00BE4905" w14:paraId="02D97388" w14:textId="77777777" w:rsidTr="00A011E8">
        <w:tc>
          <w:tcPr>
            <w:tcW w:w="931" w:type="pct"/>
          </w:tcPr>
          <w:p w14:paraId="5CEE2350" w14:textId="77777777" w:rsidR="00AB2885" w:rsidRPr="00781EDF" w:rsidRDefault="00AB2885" w:rsidP="00A011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1EDF">
              <w:rPr>
                <w:rFonts w:cstheme="minorHAnsi"/>
                <w:b/>
                <w:bCs/>
                <w:sz w:val="24"/>
                <w:szCs w:val="24"/>
              </w:rPr>
              <w:t>Attributes</w:t>
            </w:r>
          </w:p>
        </w:tc>
        <w:tc>
          <w:tcPr>
            <w:tcW w:w="1935" w:type="pct"/>
          </w:tcPr>
          <w:p w14:paraId="36CDA967" w14:textId="77777777" w:rsidR="00AB2885" w:rsidRPr="00781EDF" w:rsidRDefault="00AB2885" w:rsidP="00A011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1EDF">
              <w:rPr>
                <w:rFonts w:cstheme="minorHAnsi"/>
                <w:b/>
                <w:bCs/>
                <w:sz w:val="24"/>
                <w:szCs w:val="24"/>
              </w:rPr>
              <w:t>Essential criteria</w:t>
            </w:r>
          </w:p>
        </w:tc>
        <w:tc>
          <w:tcPr>
            <w:tcW w:w="1489" w:type="pct"/>
          </w:tcPr>
          <w:p w14:paraId="0AE89921" w14:textId="77777777" w:rsidR="00AB2885" w:rsidRPr="00781EDF" w:rsidRDefault="00AB2885" w:rsidP="00A011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1EDF">
              <w:rPr>
                <w:rFonts w:cstheme="minorHAnsi"/>
                <w:b/>
                <w:bCs/>
                <w:sz w:val="24"/>
                <w:szCs w:val="24"/>
              </w:rPr>
              <w:t>Desirable criteria</w:t>
            </w:r>
          </w:p>
        </w:tc>
        <w:tc>
          <w:tcPr>
            <w:tcW w:w="645" w:type="pct"/>
          </w:tcPr>
          <w:p w14:paraId="1847501F" w14:textId="77777777" w:rsidR="00AB2885" w:rsidRPr="00781EDF" w:rsidRDefault="00AB2885" w:rsidP="00A011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1EDF">
              <w:rPr>
                <w:rFonts w:cstheme="minorHAnsi"/>
                <w:b/>
                <w:bCs/>
                <w:sz w:val="24"/>
                <w:szCs w:val="24"/>
              </w:rPr>
              <w:t>How Identified</w:t>
            </w:r>
          </w:p>
        </w:tc>
      </w:tr>
      <w:tr w:rsidR="00BE4905" w:rsidRPr="00BE4905" w14:paraId="035E71D3" w14:textId="77777777" w:rsidTr="00A011E8">
        <w:tc>
          <w:tcPr>
            <w:tcW w:w="931" w:type="pct"/>
          </w:tcPr>
          <w:p w14:paraId="6B31D9B5" w14:textId="77777777" w:rsidR="00AB2885" w:rsidRPr="00B23F55" w:rsidRDefault="00AB2885" w:rsidP="00A011E8">
            <w:pPr>
              <w:pStyle w:val="Footer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23F55">
              <w:rPr>
                <w:rFonts w:cstheme="minorHAns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1935" w:type="pct"/>
          </w:tcPr>
          <w:p w14:paraId="7279E286" w14:textId="77777777" w:rsidR="00AB2885" w:rsidRPr="00781EDF" w:rsidRDefault="00AB2885" w:rsidP="00AB28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GCSE passes in Maths and English</w:t>
            </w:r>
          </w:p>
          <w:p w14:paraId="48F4237E" w14:textId="77777777" w:rsidR="00902D44" w:rsidRPr="00781EDF" w:rsidRDefault="00902D44" w:rsidP="00AB28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Driving licence</w:t>
            </w:r>
          </w:p>
          <w:p w14:paraId="59027981" w14:textId="77777777" w:rsidR="00AB2885" w:rsidRPr="00781EDF" w:rsidRDefault="00AB2885" w:rsidP="003E79C8">
            <w:pPr>
              <w:pStyle w:val="ListParagraph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9" w:type="pct"/>
          </w:tcPr>
          <w:p w14:paraId="4EFC36CF" w14:textId="77777777" w:rsidR="00AB2885" w:rsidRPr="00781EDF" w:rsidRDefault="008B3A47" w:rsidP="008B3A47">
            <w:pPr>
              <w:pStyle w:val="Footer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Degree</w:t>
            </w:r>
          </w:p>
        </w:tc>
        <w:tc>
          <w:tcPr>
            <w:tcW w:w="645" w:type="pct"/>
          </w:tcPr>
          <w:p w14:paraId="3CCF8116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Application Form</w:t>
            </w:r>
          </w:p>
          <w:p w14:paraId="7F97F351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E4905" w:rsidRPr="00BE4905" w14:paraId="0FEBB4EC" w14:textId="77777777" w:rsidTr="00A011E8">
        <w:trPr>
          <w:trHeight w:val="609"/>
        </w:trPr>
        <w:tc>
          <w:tcPr>
            <w:tcW w:w="931" w:type="pct"/>
          </w:tcPr>
          <w:p w14:paraId="53FC90BA" w14:textId="77777777" w:rsidR="00AB2885" w:rsidRPr="00B23F55" w:rsidRDefault="00AB2885" w:rsidP="00A011E8">
            <w:pPr>
              <w:pStyle w:val="Heading4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B23F55"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EXPERIENCE</w:t>
            </w:r>
          </w:p>
        </w:tc>
        <w:tc>
          <w:tcPr>
            <w:tcW w:w="1935" w:type="pct"/>
          </w:tcPr>
          <w:p w14:paraId="1B4906F0" w14:textId="77777777" w:rsidR="008B3A47" w:rsidRPr="00B23F55" w:rsidRDefault="008B3A47" w:rsidP="008B3A4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23F55">
              <w:rPr>
                <w:rFonts w:cstheme="minorHAnsi"/>
                <w:sz w:val="24"/>
                <w:szCs w:val="24"/>
              </w:rPr>
              <w:t>Working with senior colleagues from various sectors</w:t>
            </w:r>
          </w:p>
          <w:p w14:paraId="3D2ED785" w14:textId="64F67E4D" w:rsidR="00B90624" w:rsidRPr="00B23F55" w:rsidRDefault="00B90624" w:rsidP="00AB288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23F55">
              <w:rPr>
                <w:sz w:val="24"/>
                <w:szCs w:val="24"/>
              </w:rPr>
              <w:t>Partnership/collaborative working and of building relationships across a variety of organisations</w:t>
            </w:r>
          </w:p>
          <w:p w14:paraId="30FD8038" w14:textId="77777777" w:rsidR="00AB2885" w:rsidRDefault="003E79C8" w:rsidP="00B23F5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23F55">
              <w:rPr>
                <w:rFonts w:cstheme="minorHAnsi"/>
                <w:sz w:val="24"/>
                <w:szCs w:val="24"/>
              </w:rPr>
              <w:t xml:space="preserve">Working in a </w:t>
            </w:r>
            <w:r w:rsidR="008B3A47" w:rsidRPr="00B23F55">
              <w:rPr>
                <w:rFonts w:cstheme="minorHAnsi"/>
                <w:sz w:val="24"/>
                <w:szCs w:val="24"/>
              </w:rPr>
              <w:t xml:space="preserve">staff management role in a </w:t>
            </w:r>
            <w:r w:rsidRPr="00B23F55">
              <w:rPr>
                <w:rFonts w:cstheme="minorHAnsi"/>
                <w:sz w:val="24"/>
                <w:szCs w:val="24"/>
              </w:rPr>
              <w:t xml:space="preserve">Voluntary Community Social Enterprise </w:t>
            </w:r>
            <w:r w:rsidR="00B90624" w:rsidRPr="00B23F55">
              <w:rPr>
                <w:rFonts w:cstheme="minorHAnsi"/>
                <w:sz w:val="24"/>
                <w:szCs w:val="24"/>
              </w:rPr>
              <w:t>(VCSE) s</w:t>
            </w:r>
            <w:r w:rsidRPr="00B23F55">
              <w:rPr>
                <w:rFonts w:cstheme="minorHAnsi"/>
                <w:sz w:val="24"/>
                <w:szCs w:val="24"/>
              </w:rPr>
              <w:t>etting</w:t>
            </w:r>
          </w:p>
          <w:p w14:paraId="0F71A822" w14:textId="5A0EE726" w:rsidR="00A568AD" w:rsidRPr="00A568AD" w:rsidRDefault="00A568AD" w:rsidP="00A568A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Experience of managing budgets and disbursement funds</w:t>
            </w:r>
          </w:p>
        </w:tc>
        <w:tc>
          <w:tcPr>
            <w:tcW w:w="1489" w:type="pct"/>
          </w:tcPr>
          <w:p w14:paraId="164BE969" w14:textId="5CA4189D" w:rsidR="008B3A47" w:rsidRPr="00781EDF" w:rsidRDefault="008B3A47" w:rsidP="008B3A4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Developing strategies for joint-working with the support of partner organisations</w:t>
            </w:r>
          </w:p>
          <w:p w14:paraId="79461870" w14:textId="74C2FA87" w:rsidR="00AB2885" w:rsidRPr="00B90624" w:rsidRDefault="00B90624" w:rsidP="00B9062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90624">
              <w:rPr>
                <w:sz w:val="24"/>
                <w:szCs w:val="24"/>
              </w:rPr>
              <w:t>Experience of data collection and using tools to measure the impact of services</w:t>
            </w:r>
          </w:p>
        </w:tc>
        <w:tc>
          <w:tcPr>
            <w:tcW w:w="645" w:type="pct"/>
          </w:tcPr>
          <w:p w14:paraId="112482D7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Application Form</w:t>
            </w:r>
          </w:p>
          <w:p w14:paraId="40BC3936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Interview</w:t>
            </w:r>
          </w:p>
        </w:tc>
      </w:tr>
      <w:tr w:rsidR="00AB2885" w:rsidRPr="00EA717B" w14:paraId="16644C36" w14:textId="77777777" w:rsidTr="00A011E8">
        <w:tc>
          <w:tcPr>
            <w:tcW w:w="931" w:type="pct"/>
          </w:tcPr>
          <w:p w14:paraId="60886F37" w14:textId="77777777" w:rsidR="00AB2885" w:rsidRPr="00B23F55" w:rsidRDefault="00AB2885" w:rsidP="00A011E8">
            <w:pPr>
              <w:tabs>
                <w:tab w:val="left" w:pos="448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23F55">
              <w:rPr>
                <w:rFonts w:cstheme="minorHAnsi"/>
                <w:b/>
                <w:bCs/>
                <w:sz w:val="24"/>
                <w:szCs w:val="24"/>
              </w:rPr>
              <w:t>KNOWLEDGE</w:t>
            </w:r>
            <w:r w:rsidRPr="00B23F55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35" w:type="pct"/>
          </w:tcPr>
          <w:p w14:paraId="22763E8C" w14:textId="33FDBC70" w:rsidR="00AB2885" w:rsidRDefault="00B90624" w:rsidP="00F84F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Extensive k</w:t>
            </w:r>
            <w:r w:rsidR="00F84FC6" w:rsidRPr="00781EDF">
              <w:rPr>
                <w:rFonts w:cstheme="minorHAnsi"/>
                <w:sz w:val="24"/>
                <w:szCs w:val="24"/>
              </w:rPr>
              <w:t>nowledge of VCSE Sector</w:t>
            </w:r>
            <w:r>
              <w:rPr>
                <w:rFonts w:cstheme="minorHAnsi"/>
                <w:sz w:val="24"/>
                <w:szCs w:val="24"/>
              </w:rPr>
              <w:t xml:space="preserve"> and its role in supporting communities</w:t>
            </w:r>
          </w:p>
          <w:p w14:paraId="57397591" w14:textId="77777777" w:rsidR="00B90624" w:rsidRDefault="00B90624" w:rsidP="00F84F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demands of working to outcomes set by funders</w:t>
            </w:r>
          </w:p>
          <w:p w14:paraId="6D1F74A2" w14:textId="76951329" w:rsidR="00B23F55" w:rsidRPr="00781EDF" w:rsidRDefault="00B23F55" w:rsidP="00F84F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importance of maintaining confidentiality and experience working in this way</w:t>
            </w:r>
          </w:p>
        </w:tc>
        <w:tc>
          <w:tcPr>
            <w:tcW w:w="1489" w:type="pct"/>
          </w:tcPr>
          <w:p w14:paraId="6ACA5B04" w14:textId="77777777" w:rsidR="00AB2885" w:rsidRPr="00781EDF" w:rsidRDefault="00AB2885" w:rsidP="00F84FC6">
            <w:pPr>
              <w:pStyle w:val="ListParagraph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</w:tcPr>
          <w:p w14:paraId="6DCC19FE" w14:textId="1AC848A0" w:rsidR="000D4EB1" w:rsidRDefault="000D4EB1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 form</w:t>
            </w:r>
          </w:p>
          <w:p w14:paraId="7012A581" w14:textId="1B956CEF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Interview</w:t>
            </w:r>
          </w:p>
        </w:tc>
      </w:tr>
      <w:tr w:rsidR="00AB2885" w:rsidRPr="00EA717B" w14:paraId="4E93D228" w14:textId="77777777" w:rsidTr="00A011E8">
        <w:tc>
          <w:tcPr>
            <w:tcW w:w="931" w:type="pct"/>
          </w:tcPr>
          <w:p w14:paraId="20CC8152" w14:textId="77777777" w:rsidR="00AB2885" w:rsidRPr="00B23F55" w:rsidRDefault="00AB2885" w:rsidP="00A011E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B23F55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  <w:r w:rsidRPr="00B23F55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089E820" w14:textId="77777777" w:rsidR="00AB2885" w:rsidRPr="00781EDF" w:rsidRDefault="00AB2885" w:rsidP="00A011E8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935" w:type="pct"/>
          </w:tcPr>
          <w:p w14:paraId="259AFC74" w14:textId="77777777" w:rsidR="00AB2885" w:rsidRPr="00B23F55" w:rsidRDefault="00AB2885" w:rsidP="00B23F5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23F55">
              <w:rPr>
                <w:rFonts w:cstheme="minorHAnsi"/>
                <w:sz w:val="24"/>
                <w:szCs w:val="24"/>
              </w:rPr>
              <w:t>Ability to prioritise workload and adjust to the needs of the service.</w:t>
            </w:r>
          </w:p>
          <w:p w14:paraId="7C6C7F79" w14:textId="77777777" w:rsidR="00AB2885" w:rsidRPr="00B23F55" w:rsidRDefault="00AB2885" w:rsidP="00B23F5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23F55">
              <w:rPr>
                <w:rFonts w:cstheme="minorHAnsi"/>
                <w:sz w:val="24"/>
                <w:szCs w:val="24"/>
              </w:rPr>
              <w:t>Critical Thinking &amp; Problem Solving</w:t>
            </w:r>
          </w:p>
          <w:p w14:paraId="444EF0DD" w14:textId="77777777" w:rsidR="00AB2885" w:rsidRPr="00B23F55" w:rsidRDefault="00B23F55" w:rsidP="00B23F5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23F55">
              <w:rPr>
                <w:sz w:val="24"/>
                <w:szCs w:val="24"/>
              </w:rPr>
              <w:t>Ability to communicate effectively, both verbally and in writing, with people, community groups, partner agencies and stakeholders</w:t>
            </w:r>
          </w:p>
          <w:p w14:paraId="13F0E7A2" w14:textId="7F863F5F" w:rsidR="00B23F55" w:rsidRPr="000D4EB1" w:rsidRDefault="00B23F55" w:rsidP="000D4EB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23F55">
              <w:rPr>
                <w:rFonts w:cstheme="minorHAnsi"/>
                <w:sz w:val="24"/>
                <w:szCs w:val="24"/>
              </w:rPr>
              <w:t>Confident in using Microsoft Packages – Word, Outlook, Databases and Excel</w:t>
            </w:r>
          </w:p>
        </w:tc>
        <w:tc>
          <w:tcPr>
            <w:tcW w:w="1489" w:type="pct"/>
          </w:tcPr>
          <w:p w14:paraId="50155C08" w14:textId="580A8C5B" w:rsidR="00AB2885" w:rsidRPr="00781EDF" w:rsidRDefault="00B6530A" w:rsidP="000D4EB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use online resources including Canva, survey monkey and mail chimp.</w:t>
            </w:r>
          </w:p>
        </w:tc>
        <w:tc>
          <w:tcPr>
            <w:tcW w:w="645" w:type="pct"/>
          </w:tcPr>
          <w:p w14:paraId="5E78863B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Application form</w:t>
            </w:r>
          </w:p>
          <w:p w14:paraId="50C271C7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Interview</w:t>
            </w:r>
          </w:p>
        </w:tc>
      </w:tr>
      <w:tr w:rsidR="00AB2885" w:rsidRPr="00EA717B" w14:paraId="6AE6B110" w14:textId="77777777" w:rsidTr="00A011E8">
        <w:tc>
          <w:tcPr>
            <w:tcW w:w="931" w:type="pct"/>
          </w:tcPr>
          <w:p w14:paraId="17F233D5" w14:textId="77777777" w:rsidR="00AB2885" w:rsidRPr="00B23F55" w:rsidRDefault="00AB2885" w:rsidP="00A011E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B23F5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ATTITUDE/APPROACH </w:t>
            </w:r>
          </w:p>
        </w:tc>
        <w:tc>
          <w:tcPr>
            <w:tcW w:w="1935" w:type="pct"/>
          </w:tcPr>
          <w:p w14:paraId="41BB2A0D" w14:textId="77777777" w:rsidR="00AB2885" w:rsidRDefault="00AB2885" w:rsidP="00B23F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Have good interpersonal skills and ability to work as part of a team</w:t>
            </w:r>
          </w:p>
          <w:p w14:paraId="26542765" w14:textId="15EBA462" w:rsidR="00B23F55" w:rsidRPr="00B23F55" w:rsidRDefault="00B23F55" w:rsidP="00B23F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Adaptability</w:t>
            </w:r>
            <w:r>
              <w:rPr>
                <w:rFonts w:cstheme="minorHAnsi"/>
                <w:sz w:val="24"/>
                <w:szCs w:val="24"/>
              </w:rPr>
              <w:t xml:space="preserve"> and a willingness to be flexible to meet the needs of the organisation. </w:t>
            </w:r>
          </w:p>
          <w:p w14:paraId="049A9C3D" w14:textId="3BE6AA2B" w:rsidR="00AB2885" w:rsidRPr="00781EDF" w:rsidRDefault="00B90624" w:rsidP="00B23F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Proactive attitude and a</w:t>
            </w:r>
            <w:r w:rsidR="00AB2885" w:rsidRPr="00781EDF">
              <w:rPr>
                <w:rFonts w:cstheme="minorHAnsi"/>
                <w:sz w:val="24"/>
                <w:szCs w:val="24"/>
              </w:rPr>
              <w:t>ble to use own initiative</w:t>
            </w:r>
          </w:p>
        </w:tc>
        <w:tc>
          <w:tcPr>
            <w:tcW w:w="1489" w:type="pct"/>
          </w:tcPr>
          <w:p w14:paraId="3A687028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</w:tcPr>
          <w:p w14:paraId="53A37783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Application form</w:t>
            </w:r>
          </w:p>
          <w:p w14:paraId="412CB348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 xml:space="preserve">Interview </w:t>
            </w:r>
          </w:p>
        </w:tc>
      </w:tr>
      <w:tr w:rsidR="00AB2885" w:rsidRPr="00EA717B" w14:paraId="1E7502B5" w14:textId="77777777" w:rsidTr="00A011E8">
        <w:tc>
          <w:tcPr>
            <w:tcW w:w="931" w:type="pct"/>
          </w:tcPr>
          <w:p w14:paraId="2F239FD6" w14:textId="77777777" w:rsidR="00AB2885" w:rsidRPr="00B23F55" w:rsidRDefault="00AB2885" w:rsidP="00A011E8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23F55">
              <w:rPr>
                <w:rFonts w:cstheme="minorHAnsi"/>
                <w:b/>
                <w:bCs/>
                <w:sz w:val="24"/>
                <w:szCs w:val="24"/>
              </w:rPr>
              <w:t xml:space="preserve">PHYSICAL </w:t>
            </w:r>
          </w:p>
        </w:tc>
        <w:tc>
          <w:tcPr>
            <w:tcW w:w="1935" w:type="pct"/>
          </w:tcPr>
          <w:p w14:paraId="04B79350" w14:textId="77777777" w:rsidR="00AB2885" w:rsidRPr="00781EDF" w:rsidRDefault="00902D44" w:rsidP="00AB28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bCs/>
                <w:spacing w:val="-3"/>
                <w:sz w:val="24"/>
                <w:szCs w:val="24"/>
              </w:rPr>
              <w:t>Can travel to external meetings ad hoc and have use of a vehicle for work</w:t>
            </w:r>
          </w:p>
        </w:tc>
        <w:tc>
          <w:tcPr>
            <w:tcW w:w="1489" w:type="pct"/>
          </w:tcPr>
          <w:p w14:paraId="119B0AE1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</w:tcPr>
          <w:p w14:paraId="03FD10AA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2885" w:rsidRPr="00EA717B" w14:paraId="0BA7EE25" w14:textId="77777777" w:rsidTr="00A011E8">
        <w:tc>
          <w:tcPr>
            <w:tcW w:w="931" w:type="pct"/>
          </w:tcPr>
          <w:p w14:paraId="09F58F08" w14:textId="77777777" w:rsidR="00AB2885" w:rsidRPr="00B23F55" w:rsidRDefault="00AB2885" w:rsidP="00A011E8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23F55">
              <w:rPr>
                <w:rFonts w:cstheme="minorHAnsi"/>
                <w:b/>
                <w:bCs/>
                <w:sz w:val="24"/>
                <w:szCs w:val="24"/>
              </w:rPr>
              <w:t xml:space="preserve">GENERAL </w:t>
            </w:r>
          </w:p>
          <w:p w14:paraId="2C7CDF01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5" w:type="pct"/>
          </w:tcPr>
          <w:p w14:paraId="4D83EC93" w14:textId="77777777" w:rsidR="00AB2885" w:rsidRPr="00781EDF" w:rsidRDefault="00AB2885" w:rsidP="00AB2885">
            <w:pPr>
              <w:pStyle w:val="BodyTex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1EDF">
              <w:rPr>
                <w:rFonts w:asciiTheme="minorHAnsi" w:hAnsiTheme="minorHAnsi" w:cstheme="minorHAnsi"/>
                <w:sz w:val="24"/>
                <w:szCs w:val="24"/>
              </w:rPr>
              <w:t>Catalyst requires all its staff and prospective employees to carry out duties in line with all policies and procedures</w:t>
            </w:r>
          </w:p>
          <w:p w14:paraId="59179A9E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9" w:type="pct"/>
          </w:tcPr>
          <w:p w14:paraId="799389B8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</w:tcPr>
          <w:p w14:paraId="2C174E62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Application Form</w:t>
            </w:r>
          </w:p>
          <w:p w14:paraId="1526C6DE" w14:textId="77777777" w:rsidR="00AB2885" w:rsidRPr="00781EDF" w:rsidRDefault="00AB2885" w:rsidP="00A011E8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EDF">
              <w:rPr>
                <w:rFonts w:cstheme="minorHAnsi"/>
                <w:sz w:val="24"/>
                <w:szCs w:val="24"/>
              </w:rPr>
              <w:t>Interview</w:t>
            </w:r>
          </w:p>
        </w:tc>
      </w:tr>
    </w:tbl>
    <w:p w14:paraId="4467BD76" w14:textId="77777777" w:rsidR="001A2B49" w:rsidRDefault="001A2B49" w:rsidP="00AB2885">
      <w:pPr>
        <w:shd w:val="clear" w:color="auto" w:fill="FFFFFF"/>
        <w:spacing w:line="276" w:lineRule="auto"/>
        <w:jc w:val="both"/>
        <w:rPr>
          <w:rFonts w:eastAsia="Times New Roman" w:cstheme="minorHAnsi"/>
          <w:b/>
          <w:bCs/>
          <w:color w:val="000000"/>
          <w:lang w:eastAsia="en-GB"/>
        </w:rPr>
        <w:sectPr w:rsidR="001A2B49" w:rsidSect="004A68D5">
          <w:pgSz w:w="16838" w:h="11906" w:orient="landscape"/>
          <w:pgMar w:top="1134" w:right="1191" w:bottom="1134" w:left="1191" w:header="709" w:footer="709" w:gutter="0"/>
          <w:cols w:space="708"/>
          <w:docGrid w:linePitch="360"/>
        </w:sectPr>
      </w:pPr>
    </w:p>
    <w:p w14:paraId="5E97B354" w14:textId="0DB03369" w:rsidR="00781EDF" w:rsidRPr="00781EDF" w:rsidRDefault="00781EDF" w:rsidP="00781EDF">
      <w:pPr>
        <w:tabs>
          <w:tab w:val="left" w:pos="2364"/>
        </w:tabs>
        <w:rPr>
          <w:rFonts w:eastAsia="Times New Roman" w:cstheme="minorHAnsi"/>
          <w:lang w:eastAsia="en-GB"/>
        </w:rPr>
      </w:pPr>
    </w:p>
    <w:sectPr w:rsidR="00781EDF" w:rsidRPr="00781EDF" w:rsidSect="004A68D5">
      <w:pgSz w:w="11906" w:h="16838"/>
      <w:pgMar w:top="1191" w:right="1133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D06"/>
    <w:multiLevelType w:val="hybridMultilevel"/>
    <w:tmpl w:val="020E1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97DFC"/>
    <w:multiLevelType w:val="hybridMultilevel"/>
    <w:tmpl w:val="1A6E3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810B8"/>
    <w:multiLevelType w:val="hybridMultilevel"/>
    <w:tmpl w:val="21D8E1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DA1"/>
    <w:multiLevelType w:val="hybridMultilevel"/>
    <w:tmpl w:val="E800F8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ED5BB7"/>
    <w:multiLevelType w:val="hybridMultilevel"/>
    <w:tmpl w:val="6F3E3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8CE"/>
    <w:multiLevelType w:val="hybridMultilevel"/>
    <w:tmpl w:val="9D0EB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D3987"/>
    <w:multiLevelType w:val="hybridMultilevel"/>
    <w:tmpl w:val="5D202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6ED0"/>
    <w:multiLevelType w:val="hybridMultilevel"/>
    <w:tmpl w:val="078025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483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2595731B"/>
    <w:multiLevelType w:val="hybridMultilevel"/>
    <w:tmpl w:val="4E8E26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A34D5B"/>
    <w:multiLevelType w:val="hybridMultilevel"/>
    <w:tmpl w:val="989E66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0209"/>
    <w:multiLevelType w:val="hybridMultilevel"/>
    <w:tmpl w:val="96EE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0AAE"/>
    <w:multiLevelType w:val="hybridMultilevel"/>
    <w:tmpl w:val="F2F09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00433"/>
    <w:multiLevelType w:val="hybridMultilevel"/>
    <w:tmpl w:val="75920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1B4186"/>
    <w:multiLevelType w:val="hybridMultilevel"/>
    <w:tmpl w:val="DA581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415BA"/>
    <w:multiLevelType w:val="hybridMultilevel"/>
    <w:tmpl w:val="BA303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C0DD0"/>
    <w:multiLevelType w:val="hybridMultilevel"/>
    <w:tmpl w:val="1F6CB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A020B"/>
    <w:multiLevelType w:val="hybridMultilevel"/>
    <w:tmpl w:val="0A581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15C67"/>
    <w:multiLevelType w:val="hybridMultilevel"/>
    <w:tmpl w:val="A6A465E2"/>
    <w:lvl w:ilvl="0" w:tplc="91EEDE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0483E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 w:tplc="12884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05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EC2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887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444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2DB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984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44EF1"/>
    <w:multiLevelType w:val="hybridMultilevel"/>
    <w:tmpl w:val="8B7A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5501"/>
    <w:multiLevelType w:val="hybridMultilevel"/>
    <w:tmpl w:val="C2107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335626"/>
    <w:multiLevelType w:val="hybridMultilevel"/>
    <w:tmpl w:val="6B701C5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24BAF"/>
    <w:multiLevelType w:val="hybridMultilevel"/>
    <w:tmpl w:val="CD76A5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483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70653141"/>
    <w:multiLevelType w:val="hybridMultilevel"/>
    <w:tmpl w:val="155E0370"/>
    <w:lvl w:ilvl="0" w:tplc="C2F84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82B45"/>
    <w:multiLevelType w:val="hybridMultilevel"/>
    <w:tmpl w:val="50B0E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7942076">
    <w:abstractNumId w:val="21"/>
  </w:num>
  <w:num w:numId="2" w16cid:durableId="11302454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9495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07675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755041">
    <w:abstractNumId w:val="1"/>
  </w:num>
  <w:num w:numId="6" w16cid:durableId="840195673">
    <w:abstractNumId w:val="12"/>
  </w:num>
  <w:num w:numId="7" w16cid:durableId="527790928">
    <w:abstractNumId w:val="13"/>
  </w:num>
  <w:num w:numId="8" w16cid:durableId="1114524189">
    <w:abstractNumId w:val="18"/>
  </w:num>
  <w:num w:numId="9" w16cid:durableId="1930306700">
    <w:abstractNumId w:val="7"/>
  </w:num>
  <w:num w:numId="10" w16cid:durableId="2055763149">
    <w:abstractNumId w:val="19"/>
  </w:num>
  <w:num w:numId="11" w16cid:durableId="2082753473">
    <w:abstractNumId w:val="14"/>
  </w:num>
  <w:num w:numId="12" w16cid:durableId="1178351453">
    <w:abstractNumId w:val="15"/>
  </w:num>
  <w:num w:numId="13" w16cid:durableId="1313174199">
    <w:abstractNumId w:val="16"/>
  </w:num>
  <w:num w:numId="14" w16cid:durableId="216939940">
    <w:abstractNumId w:val="0"/>
  </w:num>
  <w:num w:numId="15" w16cid:durableId="1014957604">
    <w:abstractNumId w:val="11"/>
  </w:num>
  <w:num w:numId="16" w16cid:durableId="721296620">
    <w:abstractNumId w:val="6"/>
  </w:num>
  <w:num w:numId="17" w16cid:durableId="59783028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2558148">
    <w:abstractNumId w:val="17"/>
  </w:num>
  <w:num w:numId="19" w16cid:durableId="589123173">
    <w:abstractNumId w:val="4"/>
  </w:num>
  <w:num w:numId="20" w16cid:durableId="1028141698">
    <w:abstractNumId w:val="9"/>
  </w:num>
  <w:num w:numId="21" w16cid:durableId="1217862826">
    <w:abstractNumId w:val="2"/>
  </w:num>
  <w:num w:numId="22" w16cid:durableId="71780552">
    <w:abstractNumId w:val="22"/>
  </w:num>
  <w:num w:numId="23" w16cid:durableId="141655185">
    <w:abstractNumId w:val="8"/>
  </w:num>
  <w:num w:numId="24" w16cid:durableId="1594052944">
    <w:abstractNumId w:val="10"/>
  </w:num>
  <w:num w:numId="25" w16cid:durableId="16663998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B5"/>
    <w:rsid w:val="00006BA5"/>
    <w:rsid w:val="0001137D"/>
    <w:rsid w:val="000278F0"/>
    <w:rsid w:val="0003534C"/>
    <w:rsid w:val="0005549D"/>
    <w:rsid w:val="000736C4"/>
    <w:rsid w:val="000A75CA"/>
    <w:rsid w:val="000D4EB1"/>
    <w:rsid w:val="00131D2D"/>
    <w:rsid w:val="00143234"/>
    <w:rsid w:val="001634FA"/>
    <w:rsid w:val="00164541"/>
    <w:rsid w:val="001704F6"/>
    <w:rsid w:val="00181051"/>
    <w:rsid w:val="00193A1D"/>
    <w:rsid w:val="0019587E"/>
    <w:rsid w:val="001A2B49"/>
    <w:rsid w:val="001B20B2"/>
    <w:rsid w:val="001B2FED"/>
    <w:rsid w:val="001B5ADE"/>
    <w:rsid w:val="001D287F"/>
    <w:rsid w:val="001E4E32"/>
    <w:rsid w:val="002022EF"/>
    <w:rsid w:val="00203F1D"/>
    <w:rsid w:val="002412EA"/>
    <w:rsid w:val="00245350"/>
    <w:rsid w:val="00270742"/>
    <w:rsid w:val="002A532F"/>
    <w:rsid w:val="002F5514"/>
    <w:rsid w:val="00302048"/>
    <w:rsid w:val="00354498"/>
    <w:rsid w:val="003855D6"/>
    <w:rsid w:val="00391885"/>
    <w:rsid w:val="00397207"/>
    <w:rsid w:val="003A3779"/>
    <w:rsid w:val="003B6496"/>
    <w:rsid w:val="003C25BA"/>
    <w:rsid w:val="003D5512"/>
    <w:rsid w:val="003E79C8"/>
    <w:rsid w:val="00400722"/>
    <w:rsid w:val="00406565"/>
    <w:rsid w:val="0041583D"/>
    <w:rsid w:val="00427BF4"/>
    <w:rsid w:val="00450455"/>
    <w:rsid w:val="00472833"/>
    <w:rsid w:val="004A3505"/>
    <w:rsid w:val="004A68D5"/>
    <w:rsid w:val="004A7E66"/>
    <w:rsid w:val="004B08B0"/>
    <w:rsid w:val="00511D29"/>
    <w:rsid w:val="00524E70"/>
    <w:rsid w:val="00535A0B"/>
    <w:rsid w:val="00536E51"/>
    <w:rsid w:val="005617F5"/>
    <w:rsid w:val="00561B67"/>
    <w:rsid w:val="00585AAD"/>
    <w:rsid w:val="005C0313"/>
    <w:rsid w:val="005C7DE8"/>
    <w:rsid w:val="005E1E38"/>
    <w:rsid w:val="005E1EBB"/>
    <w:rsid w:val="005F1E52"/>
    <w:rsid w:val="006046BF"/>
    <w:rsid w:val="006343B5"/>
    <w:rsid w:val="006522E3"/>
    <w:rsid w:val="00670D2C"/>
    <w:rsid w:val="00687BCE"/>
    <w:rsid w:val="00701E55"/>
    <w:rsid w:val="007100DA"/>
    <w:rsid w:val="0073712F"/>
    <w:rsid w:val="00781EDF"/>
    <w:rsid w:val="007861B9"/>
    <w:rsid w:val="007B0386"/>
    <w:rsid w:val="007D77B3"/>
    <w:rsid w:val="007E4705"/>
    <w:rsid w:val="00813E9B"/>
    <w:rsid w:val="00870AF6"/>
    <w:rsid w:val="008879CA"/>
    <w:rsid w:val="00890C3C"/>
    <w:rsid w:val="008A4261"/>
    <w:rsid w:val="008B3A47"/>
    <w:rsid w:val="008B681C"/>
    <w:rsid w:val="008C1BED"/>
    <w:rsid w:val="00902D44"/>
    <w:rsid w:val="009321DE"/>
    <w:rsid w:val="00973847"/>
    <w:rsid w:val="00994D49"/>
    <w:rsid w:val="009B3C73"/>
    <w:rsid w:val="009B7412"/>
    <w:rsid w:val="009E2B5A"/>
    <w:rsid w:val="009F26E8"/>
    <w:rsid w:val="00A568AD"/>
    <w:rsid w:val="00A63A16"/>
    <w:rsid w:val="00A72A18"/>
    <w:rsid w:val="00A80DCE"/>
    <w:rsid w:val="00AB2885"/>
    <w:rsid w:val="00AB4925"/>
    <w:rsid w:val="00AD3EA8"/>
    <w:rsid w:val="00AE5067"/>
    <w:rsid w:val="00B001C9"/>
    <w:rsid w:val="00B07FB0"/>
    <w:rsid w:val="00B205D0"/>
    <w:rsid w:val="00B23F55"/>
    <w:rsid w:val="00B4573E"/>
    <w:rsid w:val="00B618C7"/>
    <w:rsid w:val="00B6530A"/>
    <w:rsid w:val="00B6748D"/>
    <w:rsid w:val="00B762C4"/>
    <w:rsid w:val="00B90624"/>
    <w:rsid w:val="00BA743B"/>
    <w:rsid w:val="00BC0C93"/>
    <w:rsid w:val="00BD675C"/>
    <w:rsid w:val="00BE4905"/>
    <w:rsid w:val="00C3090D"/>
    <w:rsid w:val="00C333DB"/>
    <w:rsid w:val="00C50488"/>
    <w:rsid w:val="00C665FE"/>
    <w:rsid w:val="00C66760"/>
    <w:rsid w:val="00C96B83"/>
    <w:rsid w:val="00CA5E26"/>
    <w:rsid w:val="00CD7289"/>
    <w:rsid w:val="00CF5676"/>
    <w:rsid w:val="00D145D7"/>
    <w:rsid w:val="00D14FF7"/>
    <w:rsid w:val="00D36CE0"/>
    <w:rsid w:val="00D417E2"/>
    <w:rsid w:val="00D541E1"/>
    <w:rsid w:val="00D649AE"/>
    <w:rsid w:val="00D97739"/>
    <w:rsid w:val="00DB1CF8"/>
    <w:rsid w:val="00DB73BD"/>
    <w:rsid w:val="00DB7D2B"/>
    <w:rsid w:val="00DE1402"/>
    <w:rsid w:val="00E33C40"/>
    <w:rsid w:val="00E45F89"/>
    <w:rsid w:val="00E57CFF"/>
    <w:rsid w:val="00E72C1B"/>
    <w:rsid w:val="00E961F7"/>
    <w:rsid w:val="00EB2F86"/>
    <w:rsid w:val="00EC7E34"/>
    <w:rsid w:val="00F01669"/>
    <w:rsid w:val="00F07D3A"/>
    <w:rsid w:val="00F47B99"/>
    <w:rsid w:val="00F6139C"/>
    <w:rsid w:val="00F84FC6"/>
    <w:rsid w:val="00FB1796"/>
    <w:rsid w:val="00FC777B"/>
    <w:rsid w:val="00FC784E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7788"/>
  <w15:docId w15:val="{C3AD6C17-873D-4D05-9E55-C87B813B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B5"/>
    <w:pPr>
      <w:spacing w:after="0" w:line="283" w:lineRule="atLeast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6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8B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343B5"/>
    <w:pPr>
      <w:spacing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343B5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634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D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8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nhideWhenUsed/>
    <w:rsid w:val="004B08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B08B0"/>
  </w:style>
  <w:style w:type="character" w:styleId="CommentReference">
    <w:name w:val="annotation reference"/>
    <w:basedOn w:val="DefaultParagraphFont"/>
    <w:uiPriority w:val="99"/>
    <w:semiHidden/>
    <w:unhideWhenUsed/>
    <w:rsid w:val="0039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20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F56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CF5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74c493-e7ca-49aa-9043-5747dba883fd">
      <Terms xmlns="http://schemas.microsoft.com/office/infopath/2007/PartnerControls"/>
    </lcf76f155ced4ddcb4097134ff3c332f>
    <TaxCatchAll xmlns="362a10c1-53ec-4d9f-a5df-0e6b6ad0e5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49C4805074C8CA9DF798E2229EA" ma:contentTypeVersion="18" ma:contentTypeDescription="Create a new document." ma:contentTypeScope="" ma:versionID="46ff728c551acdaa8a37d91deb4f4e03">
  <xsd:schema xmlns:xsd="http://www.w3.org/2001/XMLSchema" xmlns:xs="http://www.w3.org/2001/XMLSchema" xmlns:p="http://schemas.microsoft.com/office/2006/metadata/properties" xmlns:ns2="362a10c1-53ec-4d9f-a5df-0e6b6ad0e59e" xmlns:ns3="2674c493-e7ca-49aa-9043-5747dba883fd" targetNamespace="http://schemas.microsoft.com/office/2006/metadata/properties" ma:root="true" ma:fieldsID="ee9e936511b68872e12fcf31ceb71026" ns2:_="" ns3:_="">
    <xsd:import namespace="362a10c1-53ec-4d9f-a5df-0e6b6ad0e59e"/>
    <xsd:import namespace="2674c493-e7ca-49aa-9043-5747dba883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10c1-53ec-4d9f-a5df-0e6b6ad0e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98b18-37ae-47f5-83e4-dd8bf2f44539}" ma:internalName="TaxCatchAll" ma:showField="CatchAllData" ma:web="362a10c1-53ec-4d9f-a5df-0e6b6ad0e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c493-e7ca-49aa-9043-5747dba88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ef17d-7ba1-4d17-92b0-689f961022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BEBA-851A-49DF-9013-C1D442276993}">
  <ds:schemaRefs>
    <ds:schemaRef ds:uri="http://schemas.microsoft.com/office/2006/metadata/properties"/>
    <ds:schemaRef ds:uri="http://schemas.microsoft.com/office/infopath/2007/PartnerControls"/>
    <ds:schemaRef ds:uri="2674c493-e7ca-49aa-9043-5747dba883fd"/>
    <ds:schemaRef ds:uri="362a10c1-53ec-4d9f-a5df-0e6b6ad0e59e"/>
  </ds:schemaRefs>
</ds:datastoreItem>
</file>

<file path=customXml/itemProps2.xml><?xml version="1.0" encoding="utf-8"?>
<ds:datastoreItem xmlns:ds="http://schemas.openxmlformats.org/officeDocument/2006/customXml" ds:itemID="{0E08D01A-DF77-4587-B52C-5024D3EE3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a10c1-53ec-4d9f-a5df-0e6b6ad0e59e"/>
    <ds:schemaRef ds:uri="2674c493-e7ca-49aa-9043-5747dba88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EC6A8-7CBA-491A-8197-F72E0C160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986FD-1C5A-40FA-8844-776087A8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SVDA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Aylia Atherley</dc:creator>
  <cp:lastModifiedBy>Lucy Owens</cp:lastModifiedBy>
  <cp:revision>13</cp:revision>
  <cp:lastPrinted>2024-06-10T16:05:00Z</cp:lastPrinted>
  <dcterms:created xsi:type="dcterms:W3CDTF">2024-06-11T07:10:00Z</dcterms:created>
  <dcterms:modified xsi:type="dcterms:W3CDTF">2024-06-11T07:47:00Z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0x010100F9D9449C4805074C8CA9DF798E2229EA</vt:lpwstr>
  </property>
  <property fmtid="{D5CDD505-2E9C-101B-9397-08002B2CF9AE}" pid="3" name="MediaServiceImageTags">
    <vt:lpwstr/>
  </property>
</Properties>
</file>